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F8" w:rsidRDefault="009D4F44" w:rsidP="007042F8">
      <w:pPr>
        <w:spacing w:after="0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Załącznik nr</w:t>
      </w:r>
      <w:r w:rsidR="00CE4A41">
        <w:rPr>
          <w:rFonts w:ascii="Cambria" w:hAnsi="Cambria" w:cs="Times New Roman"/>
          <w:sz w:val="24"/>
          <w:szCs w:val="24"/>
        </w:rPr>
        <w:t xml:space="preserve"> 20</w:t>
      </w:r>
    </w:p>
    <w:p w:rsidR="00C0009D" w:rsidRDefault="007042F8" w:rsidP="00392B89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do uchwały Senatu Krakowskiej Akademii im. Andrz</w:t>
      </w:r>
      <w:r w:rsidR="009D4F44">
        <w:rPr>
          <w:rFonts w:ascii="Cambria" w:hAnsi="Cambria" w:cs="Times New Roman"/>
          <w:sz w:val="24"/>
          <w:szCs w:val="24"/>
        </w:rPr>
        <w:t xml:space="preserve">eja Frycza Modrzewskiego </w:t>
      </w:r>
      <w:r w:rsidR="00EE4866">
        <w:rPr>
          <w:rFonts w:ascii="Cambria" w:hAnsi="Cambria" w:cs="Times New Roman"/>
          <w:sz w:val="24"/>
          <w:szCs w:val="24"/>
        </w:rPr>
        <w:t xml:space="preserve">Nr 15/2023 </w:t>
      </w:r>
      <w:r w:rsidR="00CE4A41">
        <w:rPr>
          <w:rFonts w:ascii="Cambria" w:hAnsi="Cambria" w:cs="Times New Roman"/>
          <w:sz w:val="24"/>
          <w:szCs w:val="24"/>
        </w:rPr>
        <w:t xml:space="preserve"> </w:t>
      </w:r>
      <w:r w:rsidR="00EE4866">
        <w:rPr>
          <w:rFonts w:ascii="Cambria" w:hAnsi="Cambria" w:cs="Times New Roman"/>
          <w:sz w:val="24"/>
          <w:szCs w:val="24"/>
        </w:rPr>
        <w:t xml:space="preserve">z dnia 21 czerwca 2023 r. 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334768" w:rsidRPr="00F644D9" w:rsidTr="006D066D">
        <w:tc>
          <w:tcPr>
            <w:tcW w:w="9322" w:type="dxa"/>
            <w:gridSpan w:val="2"/>
            <w:shd w:val="clear" w:color="auto" w:fill="E7E6E6" w:themeFill="background2"/>
          </w:tcPr>
          <w:p w:rsidR="00334768" w:rsidRPr="00334768" w:rsidRDefault="00334768" w:rsidP="00334768">
            <w:pPr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334768">
              <w:rPr>
                <w:rFonts w:ascii="Cambria" w:hAnsi="Cambria" w:cs="Times New Roman"/>
                <w:b/>
                <w:sz w:val="28"/>
                <w:szCs w:val="28"/>
              </w:rPr>
              <w:t xml:space="preserve">Program studiów </w:t>
            </w:r>
          </w:p>
        </w:tc>
      </w:tr>
      <w:tr w:rsidR="00C42802" w:rsidRPr="00F644D9" w:rsidTr="006D066D">
        <w:tc>
          <w:tcPr>
            <w:tcW w:w="9322" w:type="dxa"/>
            <w:gridSpan w:val="2"/>
            <w:shd w:val="clear" w:color="auto" w:fill="E7E6E6" w:themeFill="background2"/>
          </w:tcPr>
          <w:p w:rsidR="00C42802" w:rsidRPr="009852B9" w:rsidRDefault="00C42802" w:rsidP="00C42802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852B9">
              <w:rPr>
                <w:rFonts w:ascii="Cambria" w:hAnsi="Cambria" w:cs="Times New Roman"/>
                <w:b/>
                <w:sz w:val="24"/>
                <w:szCs w:val="24"/>
              </w:rPr>
              <w:t>Podstawowe informacje</w:t>
            </w:r>
          </w:p>
        </w:tc>
      </w:tr>
      <w:tr w:rsidR="00C42802" w:rsidRPr="00F644D9" w:rsidTr="006D066D">
        <w:tc>
          <w:tcPr>
            <w:tcW w:w="2943" w:type="dxa"/>
          </w:tcPr>
          <w:p w:rsidR="00C42802" w:rsidRPr="00F644D9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>Nazwa Wydziału</w:t>
            </w:r>
          </w:p>
        </w:tc>
        <w:tc>
          <w:tcPr>
            <w:tcW w:w="6379" w:type="dxa"/>
          </w:tcPr>
          <w:p w:rsidR="00C42802" w:rsidRPr="00F644D9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5BDE">
              <w:rPr>
                <w:rFonts w:ascii="Cambria" w:hAnsi="Cambria" w:cs="Times New Roman"/>
                <w:sz w:val="24"/>
                <w:szCs w:val="24"/>
              </w:rPr>
              <w:t>Wydział Zarządzania i Komunikacji Społecznej</w:t>
            </w:r>
          </w:p>
        </w:tc>
      </w:tr>
      <w:tr w:rsidR="00C42802" w:rsidRPr="00F644D9" w:rsidTr="006D066D">
        <w:tc>
          <w:tcPr>
            <w:tcW w:w="2943" w:type="dxa"/>
          </w:tcPr>
          <w:p w:rsidR="00C42802" w:rsidRPr="00F644D9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>Nazwa kierunku</w:t>
            </w:r>
          </w:p>
        </w:tc>
        <w:tc>
          <w:tcPr>
            <w:tcW w:w="6379" w:type="dxa"/>
          </w:tcPr>
          <w:p w:rsidR="00C42802" w:rsidRPr="00F644D9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5BDE">
              <w:rPr>
                <w:rFonts w:ascii="Cambria" w:hAnsi="Cambria" w:cs="Times New Roman"/>
                <w:sz w:val="24"/>
                <w:szCs w:val="24"/>
              </w:rPr>
              <w:t>zarządzanie</w:t>
            </w:r>
          </w:p>
        </w:tc>
      </w:tr>
      <w:tr w:rsidR="00C42802" w:rsidRPr="00F644D9" w:rsidTr="006D066D">
        <w:tc>
          <w:tcPr>
            <w:tcW w:w="2943" w:type="dxa"/>
          </w:tcPr>
          <w:p w:rsidR="00C42802" w:rsidRPr="00F644D9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>Poziom</w:t>
            </w:r>
          </w:p>
        </w:tc>
        <w:tc>
          <w:tcPr>
            <w:tcW w:w="6379" w:type="dxa"/>
          </w:tcPr>
          <w:p w:rsidR="00C42802" w:rsidRPr="00F644D9" w:rsidRDefault="001016D0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studia </w:t>
            </w:r>
            <w:r w:rsidR="00310D9C">
              <w:rPr>
                <w:rFonts w:ascii="Cambria" w:hAnsi="Cambria" w:cs="Times New Roman"/>
                <w:sz w:val="24"/>
                <w:szCs w:val="24"/>
              </w:rPr>
              <w:t>drugiego</w:t>
            </w:r>
            <w:r w:rsidR="00875BDE" w:rsidRPr="00875BDE">
              <w:rPr>
                <w:rFonts w:ascii="Cambria" w:hAnsi="Cambria" w:cs="Times New Roman"/>
                <w:sz w:val="24"/>
                <w:szCs w:val="24"/>
              </w:rPr>
              <w:t xml:space="preserve"> stopnia</w:t>
            </w:r>
          </w:p>
        </w:tc>
      </w:tr>
      <w:tr w:rsidR="00C42802" w:rsidRPr="00F644D9" w:rsidTr="006D066D">
        <w:tc>
          <w:tcPr>
            <w:tcW w:w="2943" w:type="dxa"/>
          </w:tcPr>
          <w:p w:rsidR="00C42802" w:rsidRPr="00F644D9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 xml:space="preserve">Profil </w:t>
            </w:r>
          </w:p>
        </w:tc>
        <w:tc>
          <w:tcPr>
            <w:tcW w:w="6379" w:type="dxa"/>
          </w:tcPr>
          <w:p w:rsidR="00C42802" w:rsidRPr="00F644D9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5BDE">
              <w:rPr>
                <w:rFonts w:ascii="Cambria" w:hAnsi="Cambria" w:cs="Times New Roman"/>
                <w:sz w:val="24"/>
                <w:szCs w:val="24"/>
              </w:rPr>
              <w:t>ogólnoakademicki</w:t>
            </w:r>
          </w:p>
        </w:tc>
      </w:tr>
      <w:tr w:rsidR="00C42802" w:rsidRPr="00F644D9" w:rsidTr="006D066D">
        <w:tc>
          <w:tcPr>
            <w:tcW w:w="2943" w:type="dxa"/>
          </w:tcPr>
          <w:p w:rsidR="00C42802" w:rsidRPr="00F644D9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 xml:space="preserve">Forma </w:t>
            </w:r>
          </w:p>
        </w:tc>
        <w:tc>
          <w:tcPr>
            <w:tcW w:w="6379" w:type="dxa"/>
          </w:tcPr>
          <w:p w:rsidR="00C42802" w:rsidRPr="00F644D9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5BDE">
              <w:rPr>
                <w:rFonts w:ascii="Cambria" w:hAnsi="Cambria" w:cs="Times New Roman"/>
                <w:sz w:val="24"/>
                <w:szCs w:val="24"/>
              </w:rPr>
              <w:t>stacjonarne</w:t>
            </w:r>
          </w:p>
        </w:tc>
      </w:tr>
      <w:tr w:rsidR="00862AB7" w:rsidRPr="00F644D9" w:rsidTr="006D066D">
        <w:tc>
          <w:tcPr>
            <w:tcW w:w="2943" w:type="dxa"/>
          </w:tcPr>
          <w:p w:rsidR="00862AB7" w:rsidRPr="00F644D9" w:rsidRDefault="00862AB7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Nabór</w:t>
            </w:r>
          </w:p>
        </w:tc>
        <w:tc>
          <w:tcPr>
            <w:tcW w:w="6379" w:type="dxa"/>
          </w:tcPr>
          <w:p w:rsidR="00862AB7" w:rsidRPr="00F644D9" w:rsidRDefault="009D4F44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2023</w:t>
            </w:r>
            <w:r w:rsidR="00875BDE">
              <w:rPr>
                <w:rFonts w:ascii="Cambria" w:hAnsi="Cambria" w:cs="Times New Roman"/>
                <w:sz w:val="24"/>
                <w:szCs w:val="24"/>
              </w:rPr>
              <w:t>/</w:t>
            </w:r>
            <w:r w:rsidR="00192670">
              <w:rPr>
                <w:rFonts w:ascii="Cambria" w:hAnsi="Cambria" w:cs="Times New Roman"/>
                <w:sz w:val="24"/>
                <w:szCs w:val="24"/>
              </w:rPr>
              <w:t>20</w:t>
            </w:r>
            <w:r>
              <w:rPr>
                <w:rFonts w:ascii="Cambria" w:hAnsi="Cambria" w:cs="Times New Roman"/>
                <w:sz w:val="24"/>
                <w:szCs w:val="24"/>
              </w:rPr>
              <w:t>24</w:t>
            </w:r>
          </w:p>
        </w:tc>
      </w:tr>
      <w:tr w:rsidR="00C42802" w:rsidRPr="00F644D9" w:rsidTr="006D066D">
        <w:tc>
          <w:tcPr>
            <w:tcW w:w="2943" w:type="dxa"/>
          </w:tcPr>
          <w:p w:rsidR="00C42802" w:rsidRPr="00F644D9" w:rsidRDefault="00C42802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 xml:space="preserve">Język studiów </w:t>
            </w:r>
          </w:p>
        </w:tc>
        <w:tc>
          <w:tcPr>
            <w:tcW w:w="6379" w:type="dxa"/>
          </w:tcPr>
          <w:p w:rsidR="00C42802" w:rsidRPr="00F644D9" w:rsidRDefault="00875BDE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5BDE">
              <w:rPr>
                <w:rFonts w:ascii="Cambria" w:hAnsi="Cambria" w:cs="Times New Roman"/>
                <w:sz w:val="24"/>
                <w:szCs w:val="24"/>
              </w:rPr>
              <w:t>studia w języku polskim</w:t>
            </w:r>
          </w:p>
        </w:tc>
      </w:tr>
      <w:tr w:rsidR="00575527" w:rsidRPr="00F644D9" w:rsidTr="006D066D">
        <w:tc>
          <w:tcPr>
            <w:tcW w:w="2943" w:type="dxa"/>
          </w:tcPr>
          <w:p w:rsidR="00575527" w:rsidRPr="00F644D9" w:rsidRDefault="00575527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Liczba semestrów</w:t>
            </w:r>
          </w:p>
        </w:tc>
        <w:tc>
          <w:tcPr>
            <w:tcW w:w="6379" w:type="dxa"/>
          </w:tcPr>
          <w:p w:rsidR="00575527" w:rsidRPr="00F644D9" w:rsidRDefault="00310D9C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</w:tr>
      <w:tr w:rsidR="00575527" w:rsidRPr="00F644D9" w:rsidTr="006D066D">
        <w:tc>
          <w:tcPr>
            <w:tcW w:w="2943" w:type="dxa"/>
          </w:tcPr>
          <w:p w:rsidR="00575527" w:rsidRPr="00F644D9" w:rsidRDefault="00575527" w:rsidP="00575527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Tytuł zawodowy </w:t>
            </w:r>
          </w:p>
        </w:tc>
        <w:tc>
          <w:tcPr>
            <w:tcW w:w="6379" w:type="dxa"/>
          </w:tcPr>
          <w:p w:rsidR="00575527" w:rsidRPr="00F644D9" w:rsidRDefault="00310D9C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magister</w:t>
            </w:r>
          </w:p>
        </w:tc>
      </w:tr>
    </w:tbl>
    <w:p w:rsidR="00575527" w:rsidRPr="00F644D9" w:rsidRDefault="00575527" w:rsidP="00392B89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894"/>
        <w:gridCol w:w="4992"/>
        <w:gridCol w:w="1436"/>
      </w:tblGrid>
      <w:tr w:rsidR="00B11E9E" w:rsidRPr="00F644D9" w:rsidTr="006D066D">
        <w:trPr>
          <w:trHeight w:val="646"/>
        </w:trPr>
        <w:tc>
          <w:tcPr>
            <w:tcW w:w="9322" w:type="dxa"/>
            <w:gridSpan w:val="3"/>
            <w:shd w:val="clear" w:color="auto" w:fill="E7E6E6" w:themeFill="background2"/>
          </w:tcPr>
          <w:p w:rsidR="00B11E9E" w:rsidRPr="009852B9" w:rsidRDefault="00B11E9E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852B9">
              <w:rPr>
                <w:rFonts w:ascii="Cambria" w:hAnsi="Cambria" w:cs="Times New Roman"/>
                <w:b/>
                <w:sz w:val="24"/>
                <w:szCs w:val="24"/>
              </w:rPr>
              <w:t>Przyporządkowanie kierunku do dziedzin oraz dyscyplin, do których odnoszą się efekty uczenia się</w:t>
            </w:r>
          </w:p>
        </w:tc>
      </w:tr>
      <w:tr w:rsidR="00F644D9" w:rsidRPr="00F644D9" w:rsidTr="006D066D">
        <w:tc>
          <w:tcPr>
            <w:tcW w:w="2894" w:type="dxa"/>
          </w:tcPr>
          <w:p w:rsidR="00F644D9" w:rsidRPr="00F644D9" w:rsidRDefault="00F644D9" w:rsidP="00862AB7">
            <w:pPr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 xml:space="preserve">Dziedzina oraz dyscyplina wiodąca </w:t>
            </w:r>
          </w:p>
        </w:tc>
        <w:tc>
          <w:tcPr>
            <w:tcW w:w="4992" w:type="dxa"/>
          </w:tcPr>
          <w:p w:rsidR="00F644D9" w:rsidRPr="00F644D9" w:rsidRDefault="00875BDE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5BDE">
              <w:rPr>
                <w:rFonts w:ascii="Cambria" w:hAnsi="Cambria" w:cs="Times New Roman"/>
                <w:sz w:val="24"/>
                <w:szCs w:val="24"/>
              </w:rPr>
              <w:t>nauki o zarządzaniu i jakości</w:t>
            </w:r>
          </w:p>
        </w:tc>
        <w:tc>
          <w:tcPr>
            <w:tcW w:w="1436" w:type="dxa"/>
          </w:tcPr>
          <w:p w:rsidR="00F644D9" w:rsidRPr="00F644D9" w:rsidRDefault="00310D9C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80</w:t>
            </w:r>
          </w:p>
        </w:tc>
      </w:tr>
      <w:tr w:rsidR="00F644D9" w:rsidRPr="00F644D9" w:rsidTr="006D066D">
        <w:tc>
          <w:tcPr>
            <w:tcW w:w="2894" w:type="dxa"/>
          </w:tcPr>
          <w:p w:rsidR="00F644D9" w:rsidRPr="00F644D9" w:rsidRDefault="00F644D9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:rsidR="00F644D9" w:rsidRPr="00F644D9" w:rsidRDefault="00875BDE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875BDE">
              <w:rPr>
                <w:rFonts w:ascii="Cambria" w:hAnsi="Cambria" w:cs="Times New Roman"/>
                <w:sz w:val="24"/>
                <w:szCs w:val="24"/>
              </w:rPr>
              <w:t>ekonomia i finanse</w:t>
            </w:r>
          </w:p>
        </w:tc>
        <w:tc>
          <w:tcPr>
            <w:tcW w:w="1436" w:type="dxa"/>
          </w:tcPr>
          <w:p w:rsidR="00F644D9" w:rsidRPr="00F644D9" w:rsidRDefault="00310D9C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20</w:t>
            </w:r>
          </w:p>
        </w:tc>
      </w:tr>
      <w:tr w:rsidR="00F644D9" w:rsidRPr="00F644D9" w:rsidTr="006D066D">
        <w:tc>
          <w:tcPr>
            <w:tcW w:w="2894" w:type="dxa"/>
          </w:tcPr>
          <w:p w:rsidR="00F644D9" w:rsidRPr="00F644D9" w:rsidRDefault="00F644D9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>Dodatkowa dyscyplina</w:t>
            </w:r>
          </w:p>
        </w:tc>
        <w:tc>
          <w:tcPr>
            <w:tcW w:w="4992" w:type="dxa"/>
          </w:tcPr>
          <w:p w:rsidR="00F644D9" w:rsidRPr="00F644D9" w:rsidRDefault="00F644D9" w:rsidP="00F644D9">
            <w:pPr>
              <w:tabs>
                <w:tab w:val="left" w:pos="781"/>
              </w:tabs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F644D9" w:rsidRPr="00F644D9" w:rsidRDefault="00F644D9" w:rsidP="00C4280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F644D9" w:rsidRPr="00F644D9" w:rsidTr="006D066D">
        <w:tc>
          <w:tcPr>
            <w:tcW w:w="7886" w:type="dxa"/>
            <w:gridSpan w:val="2"/>
          </w:tcPr>
          <w:p w:rsidR="00F644D9" w:rsidRPr="00F644D9" w:rsidRDefault="00F644D9" w:rsidP="00F644D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>Suma %</w:t>
            </w:r>
          </w:p>
        </w:tc>
        <w:tc>
          <w:tcPr>
            <w:tcW w:w="1436" w:type="dxa"/>
          </w:tcPr>
          <w:p w:rsidR="00F644D9" w:rsidRPr="00F644D9" w:rsidRDefault="00875BDE" w:rsidP="00392B89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100</w:t>
            </w:r>
          </w:p>
        </w:tc>
      </w:tr>
    </w:tbl>
    <w:p w:rsidR="00F642EE" w:rsidRDefault="00F642EE" w:rsidP="00392B89">
      <w:pPr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905"/>
        <w:gridCol w:w="1417"/>
      </w:tblGrid>
      <w:tr w:rsidR="00575527" w:rsidRPr="00F644D9" w:rsidTr="006D066D">
        <w:tc>
          <w:tcPr>
            <w:tcW w:w="9322" w:type="dxa"/>
            <w:gridSpan w:val="2"/>
            <w:shd w:val="clear" w:color="auto" w:fill="E7E6E6" w:themeFill="background2"/>
          </w:tcPr>
          <w:p w:rsidR="00575527" w:rsidRPr="009852B9" w:rsidRDefault="00575527" w:rsidP="00996C3B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852B9">
              <w:rPr>
                <w:rFonts w:ascii="Cambria" w:hAnsi="Cambria" w:cs="Times New Roman"/>
                <w:b/>
                <w:sz w:val="24"/>
                <w:szCs w:val="24"/>
              </w:rPr>
              <w:t xml:space="preserve">Liczba punktów ECTS </w:t>
            </w:r>
          </w:p>
        </w:tc>
      </w:tr>
      <w:tr w:rsidR="00575527" w:rsidRPr="00F644D9" w:rsidTr="00C052BB">
        <w:tc>
          <w:tcPr>
            <w:tcW w:w="7905" w:type="dxa"/>
          </w:tcPr>
          <w:p w:rsidR="00575527" w:rsidRPr="00F644D9" w:rsidRDefault="00575527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 xml:space="preserve">Konieczna do ukończenia studiów </w:t>
            </w:r>
          </w:p>
        </w:tc>
        <w:tc>
          <w:tcPr>
            <w:tcW w:w="1417" w:type="dxa"/>
          </w:tcPr>
          <w:p w:rsidR="00575527" w:rsidRPr="00F644D9" w:rsidRDefault="00310D9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120</w:t>
            </w:r>
          </w:p>
        </w:tc>
      </w:tr>
      <w:tr w:rsidR="00575527" w:rsidRPr="00F644D9" w:rsidTr="00C052BB">
        <w:tc>
          <w:tcPr>
            <w:tcW w:w="7905" w:type="dxa"/>
          </w:tcPr>
          <w:p w:rsidR="00575527" w:rsidRPr="00C23A4E" w:rsidRDefault="00575527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23A4E">
              <w:rPr>
                <w:rFonts w:ascii="Cambria" w:hAnsi="Cambria" w:cs="Times New Roman"/>
                <w:sz w:val="24"/>
                <w:szCs w:val="24"/>
              </w:rPr>
              <w:t xml:space="preserve">W ramach zajęć prowadzonych z bezpośrednim udziałem nauczycieli akademickich </w:t>
            </w:r>
            <w:r w:rsidR="0003410B" w:rsidRPr="00C23A4E">
              <w:rPr>
                <w:rFonts w:ascii="Cambria" w:hAnsi="Cambria" w:cs="Times New Roman"/>
                <w:sz w:val="24"/>
                <w:szCs w:val="24"/>
              </w:rPr>
              <w:t>lub</w:t>
            </w:r>
            <w:r w:rsidR="002E72E3" w:rsidRPr="00C23A4E">
              <w:rPr>
                <w:rFonts w:ascii="Cambria" w:hAnsi="Cambria" w:cs="Times New Roman"/>
                <w:sz w:val="24"/>
                <w:szCs w:val="24"/>
              </w:rPr>
              <w:t xml:space="preserve"> innych osób prowadzących zajęcia</w:t>
            </w:r>
          </w:p>
        </w:tc>
        <w:tc>
          <w:tcPr>
            <w:tcW w:w="1417" w:type="dxa"/>
          </w:tcPr>
          <w:p w:rsidR="00575527" w:rsidRPr="00F644D9" w:rsidRDefault="00310D9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110</w:t>
            </w:r>
          </w:p>
        </w:tc>
      </w:tr>
      <w:tr w:rsidR="00575527" w:rsidRPr="00F644D9" w:rsidTr="00C052BB">
        <w:tc>
          <w:tcPr>
            <w:tcW w:w="7905" w:type="dxa"/>
          </w:tcPr>
          <w:p w:rsidR="00575527" w:rsidRPr="00C23A4E" w:rsidRDefault="00DC1664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23A4E">
              <w:rPr>
                <w:rFonts w:ascii="Cambria" w:hAnsi="Cambria" w:cs="Times New Roman"/>
                <w:sz w:val="24"/>
                <w:szCs w:val="24"/>
              </w:rPr>
              <w:t>Którą student uzyskuje</w:t>
            </w:r>
            <w:r w:rsidR="00575527" w:rsidRPr="00C23A4E">
              <w:rPr>
                <w:rFonts w:ascii="Cambria" w:hAnsi="Cambria" w:cs="Times New Roman"/>
                <w:sz w:val="24"/>
                <w:szCs w:val="24"/>
              </w:rPr>
              <w:t xml:space="preserve"> w ramach </w:t>
            </w:r>
            <w:r w:rsidRPr="00C23A4E">
              <w:rPr>
                <w:rFonts w:ascii="Cambria" w:hAnsi="Cambria" w:cs="Times New Roman"/>
                <w:sz w:val="24"/>
                <w:szCs w:val="24"/>
              </w:rPr>
              <w:t>zajęć do wyboru</w:t>
            </w:r>
          </w:p>
        </w:tc>
        <w:tc>
          <w:tcPr>
            <w:tcW w:w="1417" w:type="dxa"/>
          </w:tcPr>
          <w:p w:rsidR="00575527" w:rsidRPr="00F644D9" w:rsidRDefault="00AA0C44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45</w:t>
            </w:r>
          </w:p>
        </w:tc>
      </w:tr>
      <w:tr w:rsidR="00575527" w:rsidRPr="00F644D9" w:rsidTr="00C052BB">
        <w:tc>
          <w:tcPr>
            <w:tcW w:w="7905" w:type="dxa"/>
          </w:tcPr>
          <w:p w:rsidR="00575527" w:rsidRPr="00C23A4E" w:rsidRDefault="00575527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23A4E">
              <w:rPr>
                <w:rFonts w:ascii="Cambria" w:hAnsi="Cambria" w:cs="Times New Roman"/>
                <w:sz w:val="24"/>
                <w:szCs w:val="24"/>
              </w:rPr>
              <w:t xml:space="preserve">Którą student musi uzyskać w ramach praktyk zawodowych </w:t>
            </w:r>
          </w:p>
        </w:tc>
        <w:tc>
          <w:tcPr>
            <w:tcW w:w="1417" w:type="dxa"/>
          </w:tcPr>
          <w:p w:rsidR="00575527" w:rsidRPr="00F644D9" w:rsidRDefault="00310D9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0</w:t>
            </w:r>
          </w:p>
        </w:tc>
      </w:tr>
      <w:tr w:rsidR="00575527" w:rsidRPr="00F644D9" w:rsidTr="00C052BB">
        <w:tc>
          <w:tcPr>
            <w:tcW w:w="7905" w:type="dxa"/>
          </w:tcPr>
          <w:p w:rsidR="00575527" w:rsidRPr="00C23A4E" w:rsidRDefault="00575527" w:rsidP="00996C3B">
            <w:pPr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C23A4E">
              <w:rPr>
                <w:rFonts w:ascii="Cambria" w:hAnsi="Cambria" w:cs="Times New Roman"/>
                <w:sz w:val="24"/>
                <w:szCs w:val="24"/>
              </w:rPr>
              <w:t xml:space="preserve">Którą student musi uzyskać w ramach zajęć z dziedziny nauk humanistycznych lub społecznych </w:t>
            </w:r>
            <w:r w:rsidRPr="00C23A4E">
              <w:rPr>
                <w:rFonts w:ascii="Cambria" w:hAnsi="Cambria" w:cs="Times New Roman"/>
                <w:sz w:val="18"/>
                <w:szCs w:val="18"/>
              </w:rPr>
              <w:t>(nie mniejszą niż 5 pkt. ECTS w przypadku kierunków studiów przyporządkowanych do dyscyplin w ramach dziedzin innych niż odpowiednio nauki humanistyczne lub społeczne)</w:t>
            </w:r>
          </w:p>
        </w:tc>
        <w:tc>
          <w:tcPr>
            <w:tcW w:w="1417" w:type="dxa"/>
          </w:tcPr>
          <w:p w:rsidR="00575527" w:rsidRPr="00F644D9" w:rsidRDefault="008B1059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------</w:t>
            </w:r>
          </w:p>
        </w:tc>
      </w:tr>
      <w:tr w:rsidR="00F7511C" w:rsidRPr="00F644D9" w:rsidTr="00C052BB">
        <w:tc>
          <w:tcPr>
            <w:tcW w:w="7905" w:type="dxa"/>
          </w:tcPr>
          <w:p w:rsidR="00F7511C" w:rsidRPr="00C23A4E" w:rsidRDefault="00F7511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23A4E">
              <w:rPr>
                <w:rFonts w:ascii="Cambria" w:hAnsi="Cambria" w:cs="Times New Roman"/>
                <w:sz w:val="24"/>
                <w:szCs w:val="24"/>
              </w:rPr>
              <w:t xml:space="preserve">Którą student uzyskuje w ramach zajęć związanych z prowadzoną w uczelni działalnością naukową w dyscyplinie lub dyscyplinach, do których jest przyporządkowany kierunek studiów (dotyczy profilu ogólnoakademickiego) </w:t>
            </w:r>
          </w:p>
        </w:tc>
        <w:tc>
          <w:tcPr>
            <w:tcW w:w="1417" w:type="dxa"/>
          </w:tcPr>
          <w:p w:rsidR="00F7511C" w:rsidRPr="00F644D9" w:rsidRDefault="00310D9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6</w:t>
            </w:r>
            <w:r w:rsidR="00C45726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</w:tr>
      <w:tr w:rsidR="00F7511C" w:rsidRPr="00F644D9" w:rsidTr="00C052BB">
        <w:tc>
          <w:tcPr>
            <w:tcW w:w="7905" w:type="dxa"/>
          </w:tcPr>
          <w:p w:rsidR="00F7511C" w:rsidRPr="00C23A4E" w:rsidRDefault="00F7511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C23A4E">
              <w:rPr>
                <w:rFonts w:ascii="Cambria" w:hAnsi="Cambria" w:cs="Times New Roman"/>
                <w:sz w:val="24"/>
                <w:szCs w:val="24"/>
              </w:rPr>
              <w:t>Którą student uzyskuje w ramach zajęć kształtujących umiejętności praktyczne (dotyczy profilu praktycznego)</w:t>
            </w:r>
          </w:p>
        </w:tc>
        <w:tc>
          <w:tcPr>
            <w:tcW w:w="1417" w:type="dxa"/>
          </w:tcPr>
          <w:p w:rsidR="00F7511C" w:rsidRPr="00F644D9" w:rsidRDefault="00F7511C" w:rsidP="00996C3B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5854E2" w:rsidTr="005854E2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E2" w:rsidRDefault="005854E2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Łączna liczba godzin zajęć konieczna do ukończenia studiów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E2" w:rsidRDefault="00AA0C44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Min. 820</w:t>
            </w:r>
          </w:p>
        </w:tc>
      </w:tr>
    </w:tbl>
    <w:p w:rsidR="00575527" w:rsidRDefault="00575527" w:rsidP="00392B89">
      <w:pPr>
        <w:jc w:val="both"/>
        <w:rPr>
          <w:rFonts w:ascii="Cambria" w:hAnsi="Cambria" w:cs="Times New Roman"/>
          <w:sz w:val="24"/>
          <w:szCs w:val="24"/>
        </w:rPr>
      </w:pPr>
    </w:p>
    <w:p w:rsidR="007B6614" w:rsidRDefault="007B6614" w:rsidP="00392B89">
      <w:pPr>
        <w:jc w:val="both"/>
        <w:rPr>
          <w:rFonts w:ascii="Cambria" w:hAnsi="Cambria" w:cs="Times New Roman"/>
          <w:sz w:val="24"/>
          <w:szCs w:val="24"/>
        </w:rPr>
      </w:pPr>
    </w:p>
    <w:p w:rsidR="002A1FB3" w:rsidRDefault="002A1FB3" w:rsidP="00392B89">
      <w:pPr>
        <w:jc w:val="both"/>
        <w:rPr>
          <w:rFonts w:ascii="Cambria" w:hAnsi="Cambria" w:cs="Times New Roman"/>
          <w:sz w:val="24"/>
          <w:szCs w:val="24"/>
        </w:rPr>
      </w:pPr>
    </w:p>
    <w:p w:rsidR="002A1FB3" w:rsidRDefault="002A1FB3" w:rsidP="00392B89">
      <w:pPr>
        <w:jc w:val="both"/>
        <w:rPr>
          <w:rFonts w:ascii="Cambria" w:hAnsi="Cambria" w:cs="Times New Roman"/>
          <w:sz w:val="24"/>
          <w:szCs w:val="24"/>
        </w:rPr>
      </w:pPr>
    </w:p>
    <w:p w:rsidR="007B6614" w:rsidRPr="00EC5ED0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lastRenderedPageBreak/>
        <w:t xml:space="preserve">Koncepcja kształcenia </w:t>
      </w:r>
      <w:r w:rsidR="00334768" w:rsidRPr="00EC5ED0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EC5ED0">
        <w:rPr>
          <w:rFonts w:ascii="Cambria" w:hAnsi="Cambria" w:cs="Times New Roman"/>
          <w:b/>
          <w:bCs/>
          <w:sz w:val="24"/>
          <w:szCs w:val="24"/>
        </w:rPr>
        <w:t xml:space="preserve">zgodność z misją i strategią uczelni </w:t>
      </w:r>
    </w:p>
    <w:p w:rsidR="00545925" w:rsidRPr="00EE4866" w:rsidRDefault="00D12F9A" w:rsidP="00EE4866">
      <w:pPr>
        <w:spacing w:after="0" w:line="360" w:lineRule="auto"/>
        <w:jc w:val="both"/>
        <w:rPr>
          <w:rFonts w:ascii="Cambria" w:eastAsia="Times New Roman" w:hAnsi="Cambria" w:cs="Calibri"/>
          <w:bCs/>
          <w:sz w:val="24"/>
          <w:szCs w:val="24"/>
          <w:lang w:eastAsia="pl-PL"/>
        </w:rPr>
      </w:pPr>
      <w:r w:rsidRPr="007042F8">
        <w:rPr>
          <w:rFonts w:ascii="Cambria" w:eastAsia="Times New Roman" w:hAnsi="Cambria" w:cs="Calibri"/>
          <w:bCs/>
          <w:sz w:val="24"/>
          <w:szCs w:val="24"/>
          <w:lang w:eastAsia="pl-PL"/>
        </w:rPr>
        <w:t>Prowadzenie kierunku studiów Zarządzanie 2 stopnia</w:t>
      </w:r>
      <w:r w:rsidR="00983ADC" w:rsidRPr="007042F8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 w Krakowskiej Akademii wynika </w:t>
      </w:r>
      <w:r w:rsidRPr="007042F8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z podstawowych założeń misji uczelni, zakładającej możliwość kontynuacji kształcenia na danym lub pokrewnym kierunku dla studentów, którzy ukończyli w uczelni studia 1 stopnia. Studia 2 stopnia pogłębiają wiedzę i rozwijają umiejętności oraz kompetencje zdobyte na studiach 1 stopnia z obszaru nauk społecznych, a w szczególności zarządzania. Przygotowanie studentów uwzględnia ich wkład do ekonomicznego rozwoju  kraju i regionu w zakresie umiejętności zarządzania zespołami ludzkimi, planowania i organizowania </w:t>
      </w:r>
      <w:r w:rsidR="00A055CB" w:rsidRPr="007042F8">
        <w:rPr>
          <w:rFonts w:ascii="Cambria" w:eastAsia="Times New Roman" w:hAnsi="Cambria" w:cs="Calibri"/>
          <w:bCs/>
          <w:sz w:val="24"/>
          <w:szCs w:val="24"/>
          <w:lang w:eastAsia="pl-PL"/>
        </w:rPr>
        <w:t xml:space="preserve">zrównoważonego </w:t>
      </w:r>
      <w:r w:rsidRPr="007042F8">
        <w:rPr>
          <w:rFonts w:ascii="Cambria" w:eastAsia="Times New Roman" w:hAnsi="Cambria" w:cs="Calibri"/>
          <w:bCs/>
          <w:sz w:val="24"/>
          <w:szCs w:val="24"/>
          <w:lang w:eastAsia="pl-PL"/>
        </w:rPr>
        <w:t>rozwoju, wprowadzania innowacji na wszystkich szczeblach przedsiębiorstw i instytucji.</w:t>
      </w:r>
    </w:p>
    <w:p w:rsidR="007B6614" w:rsidRPr="00EC5ED0" w:rsidRDefault="007B6614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t>C</w:t>
      </w:r>
      <w:r w:rsidR="00545925" w:rsidRPr="00EC5ED0">
        <w:rPr>
          <w:rFonts w:ascii="Cambria" w:hAnsi="Cambria" w:cs="Times New Roman"/>
          <w:b/>
          <w:bCs/>
          <w:sz w:val="24"/>
          <w:szCs w:val="24"/>
        </w:rPr>
        <w:t>ele kształcenia: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dostarczenie studentom pogłębionej wiedzy z zakresu nauk społecznych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kształtowanie umiejętności i kompetencji planowania oraz wdrażania zrównoważonego rozwoju przedsiębiorstw i instytucji społecznych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wyrobienie umiejętności zarządzania na średnim i wyższym szczeblu organizacyjnym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kształtowanie umiejętności formułowania problemów decyzyjnych i hipotez badawczych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wyrobienie kompetencji doboru stylów zarządzania do sytuacji wewnętrzne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 xml:space="preserve">j  </w:t>
            </w: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i zewnętrznej organizacji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rozwijanie własnych umiejętności  oraz motywowanie innych do działań przedsiębiorczych i innowacyjnych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kształtowanie własnej wrażliwości etycznej i społecznej oraz wspieranie wymienionych postaw także wśród swoich podwładnych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wyrobienie nawyku ciągłego rozwoju osobistego i dalszego kształcenia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t>kształtowanie umiejętności profesjonalnego działania w sytuacjach stresowych i kryzysowych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;</w:t>
            </w:r>
          </w:p>
        </w:tc>
      </w:tr>
      <w:tr w:rsidR="00545925" w:rsidRPr="00EC5ED0" w:rsidTr="00545925">
        <w:trPr>
          <w:trHeight w:val="288"/>
        </w:trPr>
        <w:tc>
          <w:tcPr>
            <w:tcW w:w="12140" w:type="dxa"/>
            <w:hideMark/>
          </w:tcPr>
          <w:p w:rsidR="00545925" w:rsidRPr="00EC5ED0" w:rsidRDefault="00A055CB" w:rsidP="00A055CB">
            <w:pPr>
              <w:pStyle w:val="Akapitzlist"/>
              <w:numPr>
                <w:ilvl w:val="0"/>
                <w:numId w:val="5"/>
              </w:numPr>
              <w:spacing w:before="240" w:line="360" w:lineRule="auto"/>
              <w:jc w:val="both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EC5ED0">
              <w:rPr>
                <w:rFonts w:ascii="Cambria" w:hAnsi="Cambria" w:cs="Times New Roman"/>
                <w:bCs/>
                <w:sz w:val="24"/>
                <w:szCs w:val="24"/>
              </w:rPr>
              <w:lastRenderedPageBreak/>
              <w:t>planowanie zadań kadry zarządzającej przedsiębiorstwem w zapewnieniu zrównoważonego rozwoju najbliższego otoczenia, regionu, kraju</w:t>
            </w:r>
            <w:r w:rsidR="007042F8">
              <w:rPr>
                <w:rFonts w:ascii="Cambria" w:hAnsi="Cambria" w:cs="Times New Roman"/>
                <w:bCs/>
                <w:sz w:val="24"/>
                <w:szCs w:val="24"/>
              </w:rPr>
              <w:t>.</w:t>
            </w:r>
          </w:p>
        </w:tc>
      </w:tr>
    </w:tbl>
    <w:p w:rsidR="00545925" w:rsidRPr="00EC5ED0" w:rsidRDefault="00545925" w:rsidP="00545925">
      <w:p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7B6614" w:rsidRPr="00EC5ED0" w:rsidRDefault="00334768" w:rsidP="007B6614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t>C</w:t>
      </w:r>
      <w:r w:rsidR="007B6614" w:rsidRPr="00EC5ED0">
        <w:rPr>
          <w:rFonts w:ascii="Cambria" w:hAnsi="Cambria" w:cs="Times New Roman"/>
          <w:b/>
          <w:bCs/>
          <w:sz w:val="24"/>
          <w:szCs w:val="24"/>
        </w:rPr>
        <w:t>harakterystyka kierunku z uwzględnieniem potrzeb społeczno-gospodarczych</w:t>
      </w:r>
    </w:p>
    <w:p w:rsidR="00545925" w:rsidRPr="00EE4866" w:rsidRDefault="00B8737E" w:rsidP="00545925">
      <w:pPr>
        <w:spacing w:before="240"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C5ED0">
        <w:rPr>
          <w:rFonts w:ascii="Cambria" w:hAnsi="Cambria" w:cs="Times New Roman"/>
          <w:bCs/>
          <w:sz w:val="24"/>
          <w:szCs w:val="24"/>
        </w:rPr>
        <w:t>Absolwenci powinni znaleźć zatrudnienie na stanowiskach menedżerów niższego i  średniego szczebla zarządzania, a po zdobyciu doświadczenia także wyższego szczebla wykonawczego, operacyjnego, anality</w:t>
      </w:r>
      <w:r w:rsidR="007042F8">
        <w:rPr>
          <w:rFonts w:ascii="Cambria" w:hAnsi="Cambria" w:cs="Times New Roman"/>
          <w:bCs/>
          <w:sz w:val="24"/>
          <w:szCs w:val="24"/>
        </w:rPr>
        <w:t xml:space="preserve">cznego i strategicznego </w:t>
      </w:r>
      <w:r w:rsidRPr="00EC5ED0">
        <w:rPr>
          <w:rFonts w:ascii="Cambria" w:hAnsi="Cambria" w:cs="Times New Roman"/>
          <w:bCs/>
          <w:sz w:val="24"/>
          <w:szCs w:val="24"/>
        </w:rPr>
        <w:t xml:space="preserve">w przedsiębiorstwach, agencjach konsultingowych, organach administracji państwowej i lokalnej. Zajęcia na kierunku przygotowują do planowania oraz wdrażania </w:t>
      </w:r>
      <w:r w:rsidR="0039291A" w:rsidRPr="00EC5ED0">
        <w:rPr>
          <w:rFonts w:ascii="Cambria" w:hAnsi="Cambria" w:cs="Times New Roman"/>
          <w:bCs/>
          <w:sz w:val="24"/>
          <w:szCs w:val="24"/>
        </w:rPr>
        <w:t xml:space="preserve">zasad </w:t>
      </w:r>
      <w:r w:rsidRPr="00EC5ED0">
        <w:rPr>
          <w:rFonts w:ascii="Cambria" w:hAnsi="Cambria" w:cs="Times New Roman"/>
          <w:bCs/>
          <w:sz w:val="24"/>
          <w:szCs w:val="24"/>
        </w:rPr>
        <w:t xml:space="preserve">zrównoważonego rozwoju </w:t>
      </w:r>
      <w:r w:rsidR="0039291A" w:rsidRPr="00EC5ED0">
        <w:rPr>
          <w:rFonts w:ascii="Cambria" w:hAnsi="Cambria" w:cs="Times New Roman"/>
          <w:bCs/>
          <w:sz w:val="24"/>
          <w:szCs w:val="24"/>
        </w:rPr>
        <w:t xml:space="preserve">w </w:t>
      </w:r>
      <w:r w:rsidRPr="00EC5ED0">
        <w:rPr>
          <w:rFonts w:ascii="Cambria" w:hAnsi="Cambria" w:cs="Times New Roman"/>
          <w:bCs/>
          <w:sz w:val="24"/>
          <w:szCs w:val="24"/>
        </w:rPr>
        <w:t xml:space="preserve">różnych </w:t>
      </w:r>
      <w:r w:rsidR="0039291A" w:rsidRPr="00EC5ED0">
        <w:rPr>
          <w:rFonts w:ascii="Cambria" w:hAnsi="Cambria" w:cs="Times New Roman"/>
          <w:bCs/>
          <w:sz w:val="24"/>
          <w:szCs w:val="24"/>
        </w:rPr>
        <w:t>instytucjach</w:t>
      </w:r>
      <w:r w:rsidRPr="00EC5ED0">
        <w:rPr>
          <w:rFonts w:ascii="Cambria" w:hAnsi="Cambria" w:cs="Times New Roman"/>
          <w:bCs/>
          <w:sz w:val="24"/>
          <w:szCs w:val="24"/>
        </w:rPr>
        <w:t xml:space="preserve"> komercyjnych i społecz</w:t>
      </w:r>
      <w:r w:rsidR="007042F8">
        <w:rPr>
          <w:rFonts w:ascii="Cambria" w:hAnsi="Cambria" w:cs="Times New Roman"/>
          <w:bCs/>
          <w:sz w:val="24"/>
          <w:szCs w:val="24"/>
        </w:rPr>
        <w:t xml:space="preserve">nych. </w:t>
      </w:r>
      <w:r w:rsidRPr="00EC5ED0">
        <w:rPr>
          <w:rFonts w:ascii="Cambria" w:hAnsi="Cambria" w:cs="Times New Roman"/>
          <w:bCs/>
          <w:sz w:val="24"/>
          <w:szCs w:val="24"/>
        </w:rPr>
        <w:t>Absolwent przygotowany będzie też do podjęcia działalności gospodarczej na własny rachunek.</w:t>
      </w:r>
    </w:p>
    <w:p w:rsidR="003265D6" w:rsidRPr="00EC5ED0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t>Opis realizacji programu</w:t>
      </w:r>
      <w:r w:rsidR="00334768" w:rsidRPr="00EC5ED0">
        <w:rPr>
          <w:rFonts w:ascii="Cambria" w:hAnsi="Cambria" w:cs="Times New Roman"/>
          <w:b/>
          <w:bCs/>
          <w:sz w:val="24"/>
          <w:szCs w:val="24"/>
        </w:rPr>
        <w:t xml:space="preserve"> - </w:t>
      </w:r>
      <w:r w:rsidRPr="00EC5ED0">
        <w:rPr>
          <w:rFonts w:ascii="Cambria" w:hAnsi="Cambria" w:cs="Times New Roman"/>
          <w:b/>
          <w:bCs/>
          <w:sz w:val="24"/>
          <w:szCs w:val="24"/>
        </w:rPr>
        <w:t xml:space="preserve">informacja o ścieżkach specjalizacyjnych, modułach i warunkach ich wyboru </w:t>
      </w:r>
    </w:p>
    <w:p w:rsidR="00545925" w:rsidRPr="002C7682" w:rsidRDefault="0039291A" w:rsidP="00545925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2C7682">
        <w:rPr>
          <w:rFonts w:ascii="Cambria" w:hAnsi="Cambria" w:cs="Times New Roman"/>
          <w:bCs/>
          <w:sz w:val="24"/>
          <w:szCs w:val="24"/>
        </w:rPr>
        <w:t>Na pierwszym roku studiów dominują przedmioty ogólne i analityczne oraz pogłębiające i uaktualniające treści związane z zarządzaniem. Poszerzają one wiedzę, umiejętności i kompetencje zdobyte przez studenta na I stopniu z przedmiotów podstawowych o zagadnienia związane z funkcjonowaniem gospodarki jako całości, zast</w:t>
      </w:r>
      <w:r w:rsidR="007042F8">
        <w:rPr>
          <w:rFonts w:ascii="Cambria" w:hAnsi="Cambria" w:cs="Times New Roman"/>
          <w:bCs/>
          <w:sz w:val="24"/>
          <w:szCs w:val="24"/>
        </w:rPr>
        <w:t xml:space="preserve">osowań prawa, etyki zawodowej, </w:t>
      </w:r>
      <w:r w:rsidRPr="002C7682">
        <w:rPr>
          <w:rFonts w:ascii="Cambria" w:hAnsi="Cambria" w:cs="Times New Roman"/>
          <w:bCs/>
          <w:sz w:val="24"/>
          <w:szCs w:val="24"/>
        </w:rPr>
        <w:t xml:space="preserve">przetwarzania danych. Zagadnienia te są niezbędne dla rozwoju kompetencji w dziedzinie zarządzania. Jednocześnie pogłębiają one zrozumienie otoczenia przedsiębiorstwa i procesów w nim zachodzących. Na drugim roku występują przedmioty dające wiedzę o wykorzystaniu narzędzi zarządzania w różnych obszarach. Oferowane są dwie ścieżki specjalizacyjne:  zarządzanie firmą oraz rachunkowość w zarzadzaniu. </w:t>
      </w:r>
      <w:r w:rsidR="002C7682" w:rsidRPr="002C7682">
        <w:rPr>
          <w:rFonts w:ascii="Cambria" w:hAnsi="Cambria" w:cs="Times New Roman"/>
          <w:bCs/>
          <w:sz w:val="24"/>
          <w:szCs w:val="24"/>
        </w:rPr>
        <w:t>Ścieżki  wybierane są przez studentów poprzez oświadczenia składane na formularzu. O uruchomieniu ścieżki decyduje większość osób chętnych na daną ścieżkę. Kolejne ścieżki specjalizacyjne są uruchamiane po zebraniu się grupy min. 30  studentów chcących studiować w ramach konkretnej ścieżki.</w:t>
      </w:r>
      <w:r w:rsidR="002C7682">
        <w:rPr>
          <w:rFonts w:ascii="Cambria" w:hAnsi="Cambria" w:cs="Times New Roman"/>
          <w:bCs/>
          <w:sz w:val="24"/>
          <w:szCs w:val="24"/>
        </w:rPr>
        <w:t xml:space="preserve"> </w:t>
      </w:r>
      <w:r w:rsidRPr="00EC5ED0">
        <w:rPr>
          <w:rFonts w:ascii="Cambria" w:hAnsi="Cambria" w:cs="Times New Roman"/>
          <w:bCs/>
          <w:sz w:val="24"/>
          <w:szCs w:val="24"/>
        </w:rPr>
        <w:t>Przedmioty w ramach ścieżek specjalizacyjnych dają także studentowi umiejętność spojrzenia na zarządzanie jako podmiot kreujący pewne procesy, a nie tylko jako sprawny ich wykonawca (jak na I stopniu).</w:t>
      </w:r>
    </w:p>
    <w:p w:rsidR="00545925" w:rsidRPr="00EC5ED0" w:rsidRDefault="00545925" w:rsidP="00545925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7B6614" w:rsidRPr="00EC5ED0" w:rsidRDefault="007B6614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t xml:space="preserve">Praktyki zawodowe </w:t>
      </w:r>
      <w:r w:rsidR="00334768" w:rsidRPr="00EC5ED0">
        <w:rPr>
          <w:rFonts w:ascii="Cambria" w:hAnsi="Cambria" w:cs="Times New Roman"/>
          <w:b/>
          <w:bCs/>
          <w:sz w:val="24"/>
          <w:szCs w:val="24"/>
        </w:rPr>
        <w:t xml:space="preserve">- </w:t>
      </w:r>
      <w:r w:rsidRPr="00EC5ED0">
        <w:rPr>
          <w:rFonts w:ascii="Cambria" w:hAnsi="Cambria" w:cs="Times New Roman"/>
          <w:b/>
          <w:bCs/>
          <w:sz w:val="24"/>
          <w:szCs w:val="24"/>
        </w:rPr>
        <w:t>wymiar, zasady i forma odbywania praktyk zawodowych</w:t>
      </w:r>
    </w:p>
    <w:p w:rsidR="00545925" w:rsidRPr="00EE4866" w:rsidRDefault="00557509" w:rsidP="00545925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C5ED0">
        <w:rPr>
          <w:rFonts w:ascii="Cambria" w:hAnsi="Cambria" w:cs="Times New Roman"/>
          <w:bCs/>
          <w:sz w:val="24"/>
          <w:szCs w:val="24"/>
        </w:rPr>
        <w:t>Praktyka zawodowa na studiach 2 stopnia Zarządzania nie jest wymagana</w:t>
      </w:r>
      <w:r w:rsidR="002452D1" w:rsidRPr="00EC5ED0">
        <w:rPr>
          <w:rFonts w:ascii="Cambria" w:hAnsi="Cambria" w:cs="Times New Roman"/>
          <w:bCs/>
          <w:sz w:val="24"/>
          <w:szCs w:val="24"/>
        </w:rPr>
        <w:t>.</w:t>
      </w:r>
    </w:p>
    <w:p w:rsidR="00334768" w:rsidRPr="00EC5ED0" w:rsidRDefault="00C23A4E" w:rsidP="007B66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t>Badania naukowe</w:t>
      </w:r>
    </w:p>
    <w:p w:rsidR="00334768" w:rsidRPr="00EC5ED0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t xml:space="preserve">Główne kierunki badań naukowych w jednostce </w:t>
      </w:r>
    </w:p>
    <w:p w:rsidR="00D82F29" w:rsidRPr="00EC5ED0" w:rsidRDefault="00557509" w:rsidP="007042F8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C5ED0">
        <w:rPr>
          <w:rFonts w:ascii="Cambria" w:hAnsi="Cambria" w:cs="Times New Roman"/>
          <w:bCs/>
          <w:sz w:val="24"/>
          <w:szCs w:val="24"/>
        </w:rPr>
        <w:t>Do głównych obszarów badawczy</w:t>
      </w:r>
      <w:r w:rsidR="007042F8">
        <w:rPr>
          <w:rFonts w:ascii="Cambria" w:hAnsi="Cambria" w:cs="Times New Roman"/>
          <w:bCs/>
          <w:sz w:val="24"/>
          <w:szCs w:val="24"/>
        </w:rPr>
        <w:t xml:space="preserve">ch można zaliczyć: zarządzanie </w:t>
      </w:r>
      <w:r w:rsidRPr="00EC5ED0">
        <w:rPr>
          <w:rFonts w:ascii="Cambria" w:hAnsi="Cambria" w:cs="Times New Roman"/>
          <w:bCs/>
          <w:sz w:val="24"/>
          <w:szCs w:val="24"/>
        </w:rPr>
        <w:t>społeczną odpowiedzialnością biznesu, zarządzanie rozwojem i inno</w:t>
      </w:r>
      <w:r w:rsidR="007042F8">
        <w:rPr>
          <w:rFonts w:ascii="Cambria" w:hAnsi="Cambria" w:cs="Times New Roman"/>
          <w:bCs/>
          <w:sz w:val="24"/>
          <w:szCs w:val="24"/>
        </w:rPr>
        <w:t xml:space="preserve">wacyjnością firmy, determinanty </w:t>
      </w:r>
      <w:r w:rsidRPr="00EC5ED0">
        <w:rPr>
          <w:rFonts w:ascii="Cambria" w:hAnsi="Cambria" w:cs="Times New Roman"/>
          <w:bCs/>
          <w:sz w:val="24"/>
          <w:szCs w:val="24"/>
        </w:rPr>
        <w:t>zrównoważonego rozwoju przedsiębiorstw, zarządzan</w:t>
      </w:r>
      <w:r w:rsidR="007042F8">
        <w:rPr>
          <w:rFonts w:ascii="Cambria" w:hAnsi="Cambria" w:cs="Times New Roman"/>
          <w:bCs/>
          <w:sz w:val="24"/>
          <w:szCs w:val="24"/>
        </w:rPr>
        <w:t>ie bezpieczeństwem firmy, w tym</w:t>
      </w:r>
      <w:r w:rsidRPr="00EC5ED0">
        <w:rPr>
          <w:rFonts w:ascii="Cambria" w:hAnsi="Cambria" w:cs="Times New Roman"/>
          <w:bCs/>
          <w:sz w:val="24"/>
          <w:szCs w:val="24"/>
        </w:rPr>
        <w:t xml:space="preserve"> w warunkach kryzysu ekonomicznego i po</w:t>
      </w:r>
      <w:r w:rsidR="00033327">
        <w:rPr>
          <w:rFonts w:ascii="Cambria" w:hAnsi="Cambria" w:cs="Times New Roman"/>
          <w:bCs/>
          <w:sz w:val="24"/>
          <w:szCs w:val="24"/>
        </w:rPr>
        <w:t xml:space="preserve">zaekonomicznego w organizacji, </w:t>
      </w:r>
      <w:r w:rsidRPr="00EC5ED0">
        <w:rPr>
          <w:rFonts w:ascii="Cambria" w:hAnsi="Cambria" w:cs="Times New Roman"/>
          <w:bCs/>
          <w:sz w:val="24"/>
          <w:szCs w:val="24"/>
        </w:rPr>
        <w:t>zarządzanie w sektorze  publicznym, wykorzystanie nowych form komunikacji społecznej w marketingu, zarządzanie finansami w ujęciu mikro- i makroekonomicznym.</w:t>
      </w:r>
    </w:p>
    <w:p w:rsidR="00334768" w:rsidRPr="00EC5ED0" w:rsidRDefault="00334768" w:rsidP="0033476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t>Związek badań naukowych z dydaktyką w ramach dyscypliny, do której przyporządkowany jest kierunek studiów</w:t>
      </w:r>
    </w:p>
    <w:p w:rsidR="002C7682" w:rsidRPr="00EC5ED0" w:rsidRDefault="00557509" w:rsidP="00557509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C5ED0">
        <w:rPr>
          <w:rFonts w:ascii="Cambria" w:hAnsi="Cambria" w:cs="Times New Roman"/>
          <w:bCs/>
          <w:sz w:val="24"/>
          <w:szCs w:val="24"/>
        </w:rPr>
        <w:t>Wyniki badań prowadzonych przez pracowników związane z kierunkiem zarzadzanie są prezentowane i omawiane  na zajęciach ze studentami. Niektóre zadania związane z badaniami są powierzane studentom. Pracownicy publikują prace naukowe i podręczniki, w których uwzględniane są najnowsze osiągnięcia badawcze. Studenci w ramach przygotowywania się do zajęć mają obowiązek zapoznawania się z artykułami naukowymi dotyczącymi zagadnień prezentowanych na przedmiotach.</w:t>
      </w:r>
    </w:p>
    <w:p w:rsidR="00334768" w:rsidRPr="00EC5ED0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t xml:space="preserve">Opis infrastruktury niezbędnej do prowadzenia kształcenia  </w:t>
      </w:r>
    </w:p>
    <w:p w:rsidR="00545925" w:rsidRPr="00EC5ED0" w:rsidRDefault="00691EF6" w:rsidP="00691EF6">
      <w:pPr>
        <w:spacing w:line="360" w:lineRule="auto"/>
        <w:jc w:val="both"/>
        <w:rPr>
          <w:rFonts w:ascii="Cambria" w:hAnsi="Cambria" w:cs="Times New Roman"/>
          <w:bCs/>
          <w:sz w:val="24"/>
          <w:szCs w:val="24"/>
        </w:rPr>
      </w:pPr>
      <w:r w:rsidRPr="00EC5ED0">
        <w:rPr>
          <w:rFonts w:ascii="Cambria" w:hAnsi="Cambria" w:cs="Times New Roman"/>
          <w:bCs/>
          <w:sz w:val="24"/>
          <w:szCs w:val="24"/>
        </w:rPr>
        <w:t>Uczelnia do prowadzenia kształcenia zapewnia sale wykładowe i ćwiczeniowe z  wyposażeniem multimedialnym. We wszystkich salach wykładowych znajduje się komputer i projektor multimedialny, a w ćwiczeniowych projektor multimedialny. Pracownie komputerowe wyposażone są w sprzęt komputerowy i specjalistyczne programy związane z kierunkiem studiów.</w:t>
      </w:r>
    </w:p>
    <w:p w:rsidR="00545925" w:rsidRPr="00EC5ED0" w:rsidRDefault="00545925" w:rsidP="00545925">
      <w:p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</w:p>
    <w:p w:rsidR="00583149" w:rsidRPr="00EC5ED0" w:rsidRDefault="00583149" w:rsidP="0033476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EC5ED0">
        <w:rPr>
          <w:rFonts w:ascii="Cambria" w:hAnsi="Cambria" w:cs="Times New Roman"/>
          <w:b/>
          <w:bCs/>
          <w:sz w:val="24"/>
          <w:szCs w:val="24"/>
        </w:rPr>
        <w:lastRenderedPageBreak/>
        <w:t>Wymogi związane z ukończeniem studiów (praca dyplomowa, egzamin dyplomowy)</w:t>
      </w:r>
    </w:p>
    <w:p w:rsidR="00762338" w:rsidRPr="00EC5ED0" w:rsidRDefault="00557509" w:rsidP="00557509">
      <w:pPr>
        <w:spacing w:line="360" w:lineRule="auto"/>
        <w:jc w:val="both"/>
        <w:rPr>
          <w:rFonts w:ascii="Cambria" w:hAnsi="Cambria" w:cs="Times New Roman"/>
          <w:sz w:val="24"/>
          <w:szCs w:val="24"/>
        </w:rPr>
      </w:pPr>
      <w:r w:rsidRPr="00EC5ED0">
        <w:rPr>
          <w:rFonts w:ascii="Cambria" w:hAnsi="Cambria" w:cs="Times New Roman"/>
          <w:sz w:val="24"/>
          <w:szCs w:val="24"/>
        </w:rPr>
        <w:t xml:space="preserve">Przygotowanie pracy dyplomowej odbywa się w ramach seminarium dyplomowego prowadzonego przez promotora. Praca dyplomowa - magisterska jest zwieńczeniem studiów i dowodem na to, że student nabył wiedzę, umiejętności i kompetencje określone w efektach </w:t>
      </w:r>
      <w:r w:rsidR="000C7454">
        <w:rPr>
          <w:rFonts w:ascii="Cambria" w:hAnsi="Cambria" w:cs="Times New Roman"/>
          <w:sz w:val="24"/>
          <w:szCs w:val="24"/>
        </w:rPr>
        <w:t>uczenia się</w:t>
      </w:r>
      <w:r w:rsidRPr="00EC5ED0">
        <w:rPr>
          <w:rFonts w:ascii="Cambria" w:hAnsi="Cambria" w:cs="Times New Roman"/>
          <w:sz w:val="24"/>
          <w:szCs w:val="24"/>
        </w:rPr>
        <w:t xml:space="preserve"> dla studiowanego kierunku, w tym umiejętności związane </w:t>
      </w:r>
      <w:r w:rsidR="007042F8">
        <w:rPr>
          <w:rFonts w:ascii="Cambria" w:hAnsi="Cambria" w:cs="Times New Roman"/>
          <w:sz w:val="24"/>
          <w:szCs w:val="24"/>
        </w:rPr>
        <w:t>z pisaniem prac naukowych. Praca dyplomowa</w:t>
      </w:r>
      <w:r w:rsidRPr="00EC5ED0">
        <w:rPr>
          <w:rFonts w:ascii="Cambria" w:hAnsi="Cambria" w:cs="Times New Roman"/>
          <w:sz w:val="24"/>
          <w:szCs w:val="24"/>
        </w:rPr>
        <w:t xml:space="preserve"> stanowi samodzielne, pisemne opracowanie tematu badawczego, studium przypadku lub postępu teorii i jej praktycznych zastosowań</w:t>
      </w:r>
      <w:r w:rsidRPr="0066394D">
        <w:rPr>
          <w:rFonts w:ascii="Cambria" w:hAnsi="Cambria" w:cs="Times New Roman"/>
          <w:sz w:val="24"/>
          <w:szCs w:val="24"/>
        </w:rPr>
        <w:t xml:space="preserve">. Szczegółowe przepisy dotyczące prac dyplomowych i egzaminu dyplomowego określa Regulamin Studiów. Studia </w:t>
      </w:r>
      <w:r w:rsidRPr="00EC5ED0">
        <w:rPr>
          <w:rFonts w:ascii="Cambria" w:hAnsi="Cambria" w:cs="Times New Roman"/>
          <w:sz w:val="24"/>
          <w:szCs w:val="24"/>
        </w:rPr>
        <w:t>kończą się złożeniem egzaminu dyplomowego. Podczas egzaminu dyplomowego student odpowiada na 3 py</w:t>
      </w:r>
      <w:r w:rsidR="007042F8">
        <w:rPr>
          <w:rFonts w:ascii="Cambria" w:hAnsi="Cambria" w:cs="Times New Roman"/>
          <w:sz w:val="24"/>
          <w:szCs w:val="24"/>
        </w:rPr>
        <w:t>tania. Pierwsze pytanie student</w:t>
      </w:r>
      <w:r w:rsidRPr="00EC5ED0">
        <w:rPr>
          <w:rFonts w:ascii="Cambria" w:hAnsi="Cambria" w:cs="Times New Roman"/>
          <w:sz w:val="24"/>
          <w:szCs w:val="24"/>
        </w:rPr>
        <w:t xml:space="preserve"> losuje z listy pytań tzw. kierunkowych, drugie pytanie losuje z listy tzw. pytań specjalizacyjnych, a trzecie pytanie dotyczące zagadnienia z pracy dyplomowej, zadaje promotor pracy dyplomowej lub inny członek komisji egzaminu dyplomowego. Pytania kierunkowe dotyczą podstawowych zagadnień związanych z k</w:t>
      </w:r>
      <w:r w:rsidR="007042F8">
        <w:rPr>
          <w:rFonts w:ascii="Cambria" w:hAnsi="Cambria" w:cs="Times New Roman"/>
          <w:sz w:val="24"/>
          <w:szCs w:val="24"/>
        </w:rPr>
        <w:t xml:space="preserve">ierunkiem studiów </w:t>
      </w:r>
      <w:r w:rsidR="007042F8" w:rsidRPr="00390608">
        <w:rPr>
          <w:rFonts w:ascii="Cambria" w:hAnsi="Cambria" w:cs="Times New Roman"/>
          <w:sz w:val="24"/>
          <w:szCs w:val="24"/>
        </w:rPr>
        <w:t>i przypisaną</w:t>
      </w:r>
      <w:r w:rsidRPr="00390608">
        <w:rPr>
          <w:rFonts w:ascii="Cambria" w:hAnsi="Cambria" w:cs="Times New Roman"/>
          <w:sz w:val="24"/>
          <w:szCs w:val="24"/>
        </w:rPr>
        <w:t xml:space="preserve"> do </w:t>
      </w:r>
      <w:r w:rsidRPr="00EC5ED0">
        <w:rPr>
          <w:rFonts w:ascii="Cambria" w:hAnsi="Cambria" w:cs="Times New Roman"/>
          <w:sz w:val="24"/>
          <w:szCs w:val="24"/>
        </w:rPr>
        <w:t>niego dyscypliną naukową. Pytania specjalizacyjne dotyczą pogłębienia, rozszerzenia, zastosowania lub uściślenia zagadnień związanych z tematami omawianymi na przedmiotach prowadzonych na danym kierunku studiów.</w:t>
      </w:r>
    </w:p>
    <w:p w:rsidR="00392B89" w:rsidRPr="00F644D9" w:rsidRDefault="00392B89" w:rsidP="00392B89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</w:p>
    <w:p w:rsidR="00A35869" w:rsidRPr="00EB229E" w:rsidRDefault="00392B89" w:rsidP="00EB229E">
      <w:pPr>
        <w:jc w:val="both"/>
        <w:rPr>
          <w:rFonts w:ascii="Cambria" w:hAnsi="Cambria" w:cs="Times New Roman"/>
          <w:b/>
          <w:sz w:val="24"/>
          <w:szCs w:val="24"/>
          <w:lang w:eastAsia="pl-PL"/>
        </w:rPr>
      </w:pPr>
      <w:r w:rsidRPr="00F644D9">
        <w:rPr>
          <w:rFonts w:ascii="Cambria" w:hAnsi="Cambria" w:cs="Times New Roman"/>
          <w:b/>
          <w:sz w:val="24"/>
          <w:szCs w:val="24"/>
          <w:lang w:eastAsia="pl-PL"/>
        </w:rPr>
        <w:br w:type="page"/>
      </w:r>
    </w:p>
    <w:p w:rsidR="00A35869" w:rsidRPr="00EB229E" w:rsidRDefault="00A35869" w:rsidP="00392B89">
      <w:pPr>
        <w:autoSpaceDE w:val="0"/>
        <w:autoSpaceDN w:val="0"/>
        <w:adjustRightInd w:val="0"/>
        <w:spacing w:line="240" w:lineRule="auto"/>
        <w:jc w:val="both"/>
        <w:rPr>
          <w:rFonts w:ascii="Cambria" w:hAnsi="Cambria" w:cs="Times New Roman"/>
          <w:b/>
          <w:color w:val="000000"/>
          <w:lang w:eastAsia="pl-PL"/>
        </w:rPr>
      </w:pPr>
      <w:r w:rsidRPr="00EB229E">
        <w:rPr>
          <w:rFonts w:ascii="Cambria" w:hAnsi="Cambria" w:cs="Times New Roman"/>
          <w:b/>
          <w:color w:val="000000"/>
          <w:lang w:eastAsia="pl-PL"/>
        </w:rPr>
        <w:lastRenderedPageBreak/>
        <w:t>Opis</w:t>
      </w:r>
      <w:r w:rsidR="00EB229E" w:rsidRPr="00EB229E">
        <w:rPr>
          <w:rFonts w:ascii="Cambria" w:hAnsi="Cambria" w:cs="Times New Roman"/>
          <w:b/>
          <w:color w:val="000000"/>
          <w:lang w:eastAsia="pl-PL"/>
        </w:rPr>
        <w:t xml:space="preserve"> zakładanych efektów uczenia się</w:t>
      </w:r>
      <w:r w:rsidRPr="00EB229E">
        <w:rPr>
          <w:rFonts w:ascii="Cambria" w:hAnsi="Cambria" w:cs="Times New Roman"/>
          <w:b/>
          <w:color w:val="000000"/>
          <w:lang w:eastAsia="pl-PL"/>
        </w:rPr>
        <w:t xml:space="preserve"> w od</w:t>
      </w:r>
      <w:r w:rsidR="00EB229E" w:rsidRPr="00EB229E">
        <w:rPr>
          <w:rFonts w:ascii="Cambria" w:hAnsi="Cambria" w:cs="Times New Roman"/>
          <w:b/>
          <w:color w:val="000000"/>
          <w:lang w:eastAsia="pl-PL"/>
        </w:rPr>
        <w:t xml:space="preserve">niesieniu do charakterystyk </w:t>
      </w:r>
      <w:r w:rsidR="00EB229E" w:rsidRPr="00EB229E">
        <w:rPr>
          <w:rFonts w:ascii="Cambria" w:hAnsi="Cambria" w:cs="Times New Roman"/>
          <w:b/>
          <w:sz w:val="24"/>
          <w:szCs w:val="24"/>
          <w:lang w:eastAsia="pl-PL"/>
        </w:rPr>
        <w:t xml:space="preserve">drugiego stopnia efektów uczenia się </w:t>
      </w:r>
      <w:r w:rsidR="001737E9">
        <w:rPr>
          <w:rFonts w:ascii="Cambria" w:hAnsi="Cambria" w:cs="Times New Roman"/>
          <w:b/>
          <w:sz w:val="24"/>
          <w:szCs w:val="24"/>
          <w:lang w:eastAsia="pl-PL"/>
        </w:rPr>
        <w:t>dla kwalifikacji na poziomie 7</w:t>
      </w:r>
      <w:r w:rsidR="00EB229E" w:rsidRPr="00EB229E">
        <w:rPr>
          <w:rFonts w:ascii="Cambria" w:hAnsi="Cambria" w:cs="Times New Roman"/>
          <w:b/>
          <w:sz w:val="24"/>
          <w:szCs w:val="24"/>
          <w:lang w:eastAsia="pl-PL"/>
        </w:rPr>
        <w:t xml:space="preserve"> Polskiej Ramy Kwalifikacji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6773"/>
        <w:gridCol w:w="1305"/>
      </w:tblGrid>
      <w:tr w:rsidR="00A35869" w:rsidRPr="00F644D9" w:rsidTr="00F85C51">
        <w:tc>
          <w:tcPr>
            <w:tcW w:w="9493" w:type="dxa"/>
            <w:gridSpan w:val="3"/>
          </w:tcPr>
          <w:p w:rsidR="00BA2B16" w:rsidRPr="00F644D9" w:rsidRDefault="00A35869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Style w:val="Pogrubienie"/>
                <w:rFonts w:ascii="Cambria" w:hAnsi="Cambria" w:cs="Times New Roman"/>
                <w:sz w:val="24"/>
                <w:szCs w:val="24"/>
              </w:rPr>
              <w:t xml:space="preserve">Nazwa wydziału: </w:t>
            </w:r>
            <w:r w:rsidR="00F85C51">
              <w:rPr>
                <w:rStyle w:val="Pogrubienie"/>
                <w:rFonts w:ascii="Cambria" w:hAnsi="Cambria" w:cs="Times New Roman"/>
                <w:sz w:val="24"/>
                <w:szCs w:val="24"/>
              </w:rPr>
              <w:t>Wydział Zarządzania i Komunikacji Społecznej</w:t>
            </w:r>
          </w:p>
          <w:p w:rsidR="00A35869" w:rsidRPr="00F644D9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F644D9">
              <w:rPr>
                <w:rStyle w:val="Pogrubienie"/>
                <w:rFonts w:ascii="Cambria" w:hAnsi="Cambria" w:cs="Times New Roman"/>
                <w:sz w:val="24"/>
                <w:szCs w:val="24"/>
              </w:rPr>
              <w:t xml:space="preserve">Nazwa kierunku studiów: </w:t>
            </w:r>
            <w:r w:rsidR="00F85C51">
              <w:rPr>
                <w:rStyle w:val="Pogrubienie"/>
                <w:rFonts w:ascii="Cambria" w:hAnsi="Cambria" w:cs="Times New Roman"/>
                <w:sz w:val="24"/>
                <w:szCs w:val="24"/>
              </w:rPr>
              <w:t>Zarządzania</w:t>
            </w:r>
          </w:p>
          <w:p w:rsidR="00A35869" w:rsidRPr="00F644D9" w:rsidRDefault="00111095" w:rsidP="00C23A4E">
            <w:pPr>
              <w:spacing w:beforeLines="30" w:before="72" w:afterLines="30" w:after="72" w:line="240" w:lineRule="auto"/>
              <w:jc w:val="both"/>
              <w:rPr>
                <w:rStyle w:val="Pogrubienie"/>
                <w:rFonts w:ascii="Cambria" w:hAnsi="Cambria" w:cs="Times New Roman"/>
                <w:sz w:val="24"/>
                <w:szCs w:val="24"/>
              </w:rPr>
            </w:pPr>
            <w:r>
              <w:rPr>
                <w:rStyle w:val="Pogrubienie"/>
                <w:rFonts w:ascii="Cambria" w:hAnsi="Cambria" w:cs="Times New Roman"/>
                <w:sz w:val="24"/>
                <w:szCs w:val="24"/>
              </w:rPr>
              <w:t>Poziom studiów</w:t>
            </w:r>
            <w:r w:rsidR="00A35869" w:rsidRPr="00F644D9">
              <w:rPr>
                <w:rStyle w:val="Pogrubienie"/>
                <w:rFonts w:ascii="Cambria" w:hAnsi="Cambria" w:cs="Times New Roman"/>
                <w:sz w:val="24"/>
                <w:szCs w:val="24"/>
              </w:rPr>
              <w:t xml:space="preserve">: </w:t>
            </w:r>
            <w:r w:rsidR="00821813">
              <w:rPr>
                <w:rStyle w:val="Pogrubienie"/>
                <w:rFonts w:ascii="Cambria" w:hAnsi="Cambria" w:cs="Times New Roman"/>
                <w:sz w:val="24"/>
                <w:szCs w:val="24"/>
              </w:rPr>
              <w:t>2</w:t>
            </w:r>
            <w:r w:rsidR="00F85C51">
              <w:rPr>
                <w:rStyle w:val="Pogrubienie"/>
                <w:rFonts w:ascii="Cambria" w:hAnsi="Cambria" w:cs="Times New Roman"/>
                <w:sz w:val="24"/>
                <w:szCs w:val="24"/>
              </w:rPr>
              <w:t xml:space="preserve"> stopnia (</w:t>
            </w:r>
            <w:r w:rsidR="00821813">
              <w:rPr>
                <w:rStyle w:val="Pogrubienie"/>
                <w:rFonts w:ascii="Cambria" w:hAnsi="Cambria" w:cs="Times New Roman"/>
                <w:sz w:val="24"/>
                <w:szCs w:val="24"/>
              </w:rPr>
              <w:t>magisterski</w:t>
            </w:r>
            <w:r w:rsidR="00F85C51">
              <w:rPr>
                <w:rStyle w:val="Pogrubienie"/>
                <w:rFonts w:ascii="Cambria" w:hAnsi="Cambria" w:cs="Times New Roman"/>
                <w:sz w:val="24"/>
                <w:szCs w:val="24"/>
              </w:rPr>
              <w:t>)</w:t>
            </w:r>
          </w:p>
          <w:p w:rsidR="00A35869" w:rsidRPr="00F644D9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Style w:val="Pogrubienie"/>
                <w:rFonts w:ascii="Cambria" w:hAnsi="Cambria" w:cs="Times New Roman"/>
                <w:sz w:val="24"/>
                <w:szCs w:val="24"/>
              </w:rPr>
              <w:t xml:space="preserve">Profil kształcenia: </w:t>
            </w:r>
            <w:r w:rsidR="00F85C51">
              <w:rPr>
                <w:rStyle w:val="Pogrubienie"/>
                <w:rFonts w:ascii="Cambria" w:hAnsi="Cambria" w:cs="Times New Roman"/>
                <w:sz w:val="24"/>
                <w:szCs w:val="24"/>
              </w:rPr>
              <w:t>ogól</w:t>
            </w:r>
            <w:r w:rsidR="00192670">
              <w:rPr>
                <w:rStyle w:val="Pogrubienie"/>
                <w:rFonts w:ascii="Cambria" w:hAnsi="Cambria" w:cs="Times New Roman"/>
                <w:sz w:val="24"/>
                <w:szCs w:val="24"/>
              </w:rPr>
              <w:t>n</w:t>
            </w:r>
            <w:r w:rsidR="00F85C51">
              <w:rPr>
                <w:rStyle w:val="Pogrubienie"/>
                <w:rFonts w:ascii="Cambria" w:hAnsi="Cambria" w:cs="Times New Roman"/>
                <w:sz w:val="24"/>
                <w:szCs w:val="24"/>
              </w:rPr>
              <w:t>oakademicki</w:t>
            </w:r>
          </w:p>
        </w:tc>
      </w:tr>
      <w:tr w:rsidR="00A35869" w:rsidRPr="00F644D9" w:rsidTr="00F85C51">
        <w:tc>
          <w:tcPr>
            <w:tcW w:w="1415" w:type="dxa"/>
          </w:tcPr>
          <w:p w:rsidR="00A35869" w:rsidRPr="00F644D9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A35869" w:rsidRPr="00F644D9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 xml:space="preserve">Symbol </w:t>
            </w:r>
          </w:p>
        </w:tc>
        <w:tc>
          <w:tcPr>
            <w:tcW w:w="6773" w:type="dxa"/>
          </w:tcPr>
          <w:p w:rsidR="00A35869" w:rsidRPr="00F644D9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</w:p>
          <w:p w:rsidR="00A35869" w:rsidRPr="00F644D9" w:rsidRDefault="00A35869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sz w:val="24"/>
                <w:szCs w:val="24"/>
              </w:rPr>
              <w:t>Opis zakładanych efektów uczenia się</w:t>
            </w:r>
          </w:p>
        </w:tc>
        <w:tc>
          <w:tcPr>
            <w:tcW w:w="1305" w:type="dxa"/>
          </w:tcPr>
          <w:p w:rsidR="00A35869" w:rsidRPr="00807BFB" w:rsidRDefault="00A35869" w:rsidP="00C23A4E">
            <w:pPr>
              <w:spacing w:beforeLines="30" w:before="72" w:afterLines="30" w:after="72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07BFB">
              <w:rPr>
                <w:rFonts w:ascii="Cambria" w:hAnsi="Cambria" w:cs="Times New Roman"/>
                <w:sz w:val="20"/>
                <w:szCs w:val="20"/>
              </w:rPr>
              <w:t>Odniesienie do charakte</w:t>
            </w:r>
            <w:r w:rsidR="00E651A3" w:rsidRPr="00807BFB">
              <w:rPr>
                <w:rFonts w:ascii="Cambria" w:hAnsi="Cambria" w:cs="Times New Roman"/>
                <w:sz w:val="20"/>
                <w:szCs w:val="20"/>
              </w:rPr>
              <w:t>-</w:t>
            </w:r>
            <w:r w:rsidRPr="00807BFB">
              <w:rPr>
                <w:rFonts w:ascii="Cambria" w:hAnsi="Cambria" w:cs="Times New Roman"/>
                <w:sz w:val="20"/>
                <w:szCs w:val="20"/>
              </w:rPr>
              <w:t>rystyk drugiego stopnia efektów uczenia się dla kwalifikacji na poziomie</w:t>
            </w:r>
            <w:r w:rsidR="001737E9">
              <w:rPr>
                <w:rFonts w:ascii="Cambria" w:hAnsi="Cambria" w:cs="Times New Roman"/>
                <w:sz w:val="20"/>
                <w:szCs w:val="20"/>
              </w:rPr>
              <w:t xml:space="preserve"> 7</w:t>
            </w:r>
            <w:r w:rsidR="00BF5FBD" w:rsidRPr="00807BFB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07BFB">
              <w:rPr>
                <w:rFonts w:ascii="Cambria" w:hAnsi="Cambria" w:cs="Times New Roman"/>
                <w:sz w:val="20"/>
                <w:szCs w:val="20"/>
              </w:rPr>
              <w:t>PRK</w:t>
            </w:r>
          </w:p>
        </w:tc>
      </w:tr>
      <w:tr w:rsidR="00BA2B16" w:rsidRPr="00F644D9" w:rsidTr="00F85C51">
        <w:trPr>
          <w:trHeight w:val="468"/>
        </w:trPr>
        <w:tc>
          <w:tcPr>
            <w:tcW w:w="9493" w:type="dxa"/>
            <w:gridSpan w:val="3"/>
            <w:vAlign w:val="center"/>
          </w:tcPr>
          <w:p w:rsidR="00BA2B16" w:rsidRPr="00F644D9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</w:rPr>
            </w:pPr>
            <w:r w:rsidRPr="00F644D9">
              <w:rPr>
                <w:rFonts w:ascii="Cambria" w:hAnsi="Cambria" w:cs="Times New Roman"/>
                <w:b/>
              </w:rPr>
              <w:t>Efekty uczenia się: Wiedza (zna i rozumie)</w:t>
            </w:r>
          </w:p>
        </w:tc>
      </w:tr>
      <w:tr w:rsidR="00A07CEA" w:rsidRPr="00F644D9" w:rsidTr="000F4994">
        <w:trPr>
          <w:trHeight w:val="210"/>
        </w:trPr>
        <w:tc>
          <w:tcPr>
            <w:tcW w:w="1415" w:type="dxa"/>
          </w:tcPr>
          <w:p w:rsidR="00A07CEA" w:rsidRPr="007042F8" w:rsidRDefault="002E6EAF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A07CEA" w:rsidRPr="007042F8">
              <w:rPr>
                <w:rFonts w:ascii="Cambria" w:hAnsi="Cambria" w:cs="Times New Roman"/>
                <w:sz w:val="24"/>
                <w:szCs w:val="24"/>
              </w:rPr>
              <w:t>W1</w:t>
            </w:r>
          </w:p>
        </w:tc>
        <w:tc>
          <w:tcPr>
            <w:tcW w:w="6773" w:type="dxa"/>
            <w:vAlign w:val="bottom"/>
          </w:tcPr>
          <w:p w:rsidR="00A07CEA" w:rsidRPr="007042F8" w:rsidRDefault="00A07CEA" w:rsidP="00A07CEA">
            <w:pPr>
              <w:rPr>
                <w:rFonts w:ascii="Cambria" w:hAnsi="Cambria" w:cs="Calibri"/>
                <w:bCs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sz w:val="24"/>
                <w:szCs w:val="24"/>
              </w:rPr>
              <w:t>nowoczesne koncepcje zarządzania, dostrzega postęp  w teorii i praktyce zarządzania, zna t</w:t>
            </w:r>
            <w:r w:rsidR="007042F8">
              <w:rPr>
                <w:rFonts w:ascii="Cambria" w:hAnsi="Cambria" w:cs="Calibri"/>
                <w:bCs/>
                <w:sz w:val="24"/>
                <w:szCs w:val="24"/>
              </w:rPr>
              <w:t>erminologię zawodową  i rozumie</w:t>
            </w:r>
            <w:r w:rsidRPr="007042F8">
              <w:rPr>
                <w:rFonts w:ascii="Cambria" w:hAnsi="Cambria" w:cs="Calibri"/>
                <w:bCs/>
                <w:sz w:val="24"/>
                <w:szCs w:val="24"/>
              </w:rPr>
              <w:t xml:space="preserve"> jej znaczenie oraz uwarunkowania. Zna ograniczenia ludzi wynikające z ich niepełnosprawności , bariery jakie generują przestrzeń, obiekty i ich wyposażenie;</w:t>
            </w:r>
          </w:p>
        </w:tc>
        <w:tc>
          <w:tcPr>
            <w:tcW w:w="1305" w:type="dxa"/>
            <w:vAlign w:val="bottom"/>
          </w:tcPr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P7S_WG </w:t>
            </w:r>
          </w:p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P7S_WK</w:t>
            </w:r>
          </w:p>
        </w:tc>
      </w:tr>
      <w:tr w:rsidR="00A07CEA" w:rsidRPr="00F644D9" w:rsidTr="000F4994">
        <w:trPr>
          <w:trHeight w:val="195"/>
        </w:trPr>
        <w:tc>
          <w:tcPr>
            <w:tcW w:w="1415" w:type="dxa"/>
          </w:tcPr>
          <w:p w:rsidR="00A07CEA" w:rsidRPr="007042F8" w:rsidRDefault="002E6EAF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A07CEA" w:rsidRPr="007042F8">
              <w:rPr>
                <w:rFonts w:ascii="Cambria" w:hAnsi="Cambria" w:cs="Times New Roman"/>
                <w:sz w:val="24"/>
                <w:szCs w:val="24"/>
              </w:rPr>
              <w:t>W2</w:t>
            </w:r>
          </w:p>
        </w:tc>
        <w:tc>
          <w:tcPr>
            <w:tcW w:w="6773" w:type="dxa"/>
            <w:vAlign w:val="bottom"/>
          </w:tcPr>
          <w:p w:rsidR="00A07CEA" w:rsidRPr="007042F8" w:rsidRDefault="00A07CEA" w:rsidP="00A07CEA">
            <w:pPr>
              <w:rPr>
                <w:rFonts w:ascii="Cambria" w:hAnsi="Cambria" w:cs="Calibri"/>
                <w:bCs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sz w:val="24"/>
                <w:szCs w:val="24"/>
              </w:rPr>
              <w:t>zasady tworzenia i rozwoju struktur organizacyjnych, funkcje zarzadzania, style kierowania i ich efektywność, zasady i narzędzia komunikacji w zespole i z otoczeniem instytucji;</w:t>
            </w:r>
          </w:p>
        </w:tc>
        <w:tc>
          <w:tcPr>
            <w:tcW w:w="1305" w:type="dxa"/>
            <w:vAlign w:val="bottom"/>
          </w:tcPr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P7S_WG</w:t>
            </w:r>
          </w:p>
        </w:tc>
      </w:tr>
      <w:tr w:rsidR="00A07CEA" w:rsidRPr="00F644D9" w:rsidTr="000F4994">
        <w:trPr>
          <w:trHeight w:val="520"/>
        </w:trPr>
        <w:tc>
          <w:tcPr>
            <w:tcW w:w="1415" w:type="dxa"/>
          </w:tcPr>
          <w:p w:rsidR="00A07CEA" w:rsidRPr="007042F8" w:rsidRDefault="002E6EAF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A07CEA" w:rsidRPr="007042F8">
              <w:rPr>
                <w:rFonts w:ascii="Cambria" w:hAnsi="Cambria" w:cs="Times New Roman"/>
                <w:sz w:val="24"/>
                <w:szCs w:val="24"/>
              </w:rPr>
              <w:t>W3</w:t>
            </w:r>
          </w:p>
        </w:tc>
        <w:tc>
          <w:tcPr>
            <w:tcW w:w="6773" w:type="dxa"/>
            <w:vAlign w:val="bottom"/>
          </w:tcPr>
          <w:p w:rsidR="00A07CEA" w:rsidRPr="007042F8" w:rsidRDefault="00A07CEA" w:rsidP="00A07CEA">
            <w:pPr>
              <w:rPr>
                <w:rFonts w:ascii="Cambria" w:hAnsi="Cambria" w:cs="Calibri"/>
                <w:bCs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sz w:val="24"/>
                <w:szCs w:val="24"/>
              </w:rPr>
              <w:t>zasady wspierania innowacyjności oraz rozwoju przedsiębiorstw i instytucji; uwarunkowania przedsiębiorczości własnej i w ramach organizacji; zna zasady opracowywania i wdrażania strategii  marketingowej z wykorzystaniem niezbędnych narzędzi;</w:t>
            </w:r>
          </w:p>
        </w:tc>
        <w:tc>
          <w:tcPr>
            <w:tcW w:w="1305" w:type="dxa"/>
            <w:vAlign w:val="bottom"/>
          </w:tcPr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P7S_WG</w:t>
            </w:r>
          </w:p>
        </w:tc>
      </w:tr>
      <w:tr w:rsidR="00A07CEA" w:rsidRPr="00F644D9" w:rsidTr="000F4994">
        <w:trPr>
          <w:trHeight w:val="150"/>
        </w:trPr>
        <w:tc>
          <w:tcPr>
            <w:tcW w:w="1415" w:type="dxa"/>
          </w:tcPr>
          <w:p w:rsidR="00A07CEA" w:rsidRPr="007042F8" w:rsidRDefault="002E6EAF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A07CEA" w:rsidRPr="007042F8">
              <w:rPr>
                <w:rFonts w:ascii="Cambria" w:hAnsi="Cambria" w:cs="Times New Roman"/>
                <w:sz w:val="24"/>
                <w:szCs w:val="24"/>
              </w:rPr>
              <w:t>W4</w:t>
            </w:r>
          </w:p>
        </w:tc>
        <w:tc>
          <w:tcPr>
            <w:tcW w:w="6773" w:type="dxa"/>
            <w:vAlign w:val="bottom"/>
          </w:tcPr>
          <w:p w:rsidR="00A07CEA" w:rsidRPr="007042F8" w:rsidRDefault="00A07CEA" w:rsidP="00A07CEA">
            <w:pPr>
              <w:rPr>
                <w:rFonts w:ascii="Cambria" w:hAnsi="Cambria" w:cs="Calibri"/>
                <w:bCs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sz w:val="24"/>
                <w:szCs w:val="24"/>
              </w:rPr>
              <w:t>zasady wdrażania w przedsiębiorstwach społecznej odpowiedzialności biznesu, kreowania warunków zrównoważonego rozwoju przedsiębiorstw i ich wpływu na bliższe i dalsze otoczenie;</w:t>
            </w:r>
          </w:p>
        </w:tc>
        <w:tc>
          <w:tcPr>
            <w:tcW w:w="1305" w:type="dxa"/>
            <w:vAlign w:val="bottom"/>
          </w:tcPr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P7S_WG</w:t>
            </w:r>
          </w:p>
        </w:tc>
      </w:tr>
      <w:tr w:rsidR="00A07CEA" w:rsidRPr="00F644D9" w:rsidTr="000F4994">
        <w:trPr>
          <w:trHeight w:val="210"/>
        </w:trPr>
        <w:tc>
          <w:tcPr>
            <w:tcW w:w="1415" w:type="dxa"/>
          </w:tcPr>
          <w:p w:rsidR="00A07CEA" w:rsidRPr="007042F8" w:rsidRDefault="002E6EAF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A07CEA" w:rsidRPr="007042F8">
              <w:rPr>
                <w:rFonts w:ascii="Cambria" w:hAnsi="Cambria" w:cs="Times New Roman"/>
                <w:sz w:val="24"/>
                <w:szCs w:val="24"/>
              </w:rPr>
              <w:t>W5</w:t>
            </w:r>
          </w:p>
        </w:tc>
        <w:tc>
          <w:tcPr>
            <w:tcW w:w="6773" w:type="dxa"/>
            <w:vAlign w:val="bottom"/>
          </w:tcPr>
          <w:p w:rsidR="00A07CEA" w:rsidRPr="007042F8" w:rsidRDefault="00A07CEA" w:rsidP="00A07CEA">
            <w:pPr>
              <w:rPr>
                <w:rFonts w:ascii="Cambria" w:hAnsi="Cambria" w:cs="Calibri"/>
                <w:bCs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sz w:val="24"/>
                <w:szCs w:val="24"/>
              </w:rPr>
              <w:t>zasady i narzędzia pozyskiwania, przetwarzania i analizy danych na potrzeby zarządcze, zasady wdrażania technologii informatycznych w procesach zarządzania, zna i rozumie metody zarządzania finansami przedsiębiorstw i instytucji; określa i kształtuje związek  instytucji z otoczeniem gospodarczym;  zna metody prognostyczne do przewidywania skutków rozwoju i zmian;</w:t>
            </w:r>
          </w:p>
        </w:tc>
        <w:tc>
          <w:tcPr>
            <w:tcW w:w="1305" w:type="dxa"/>
            <w:vAlign w:val="bottom"/>
          </w:tcPr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P7S_WG</w:t>
            </w:r>
          </w:p>
        </w:tc>
      </w:tr>
      <w:tr w:rsidR="00A07CEA" w:rsidRPr="00F644D9" w:rsidTr="000F4994">
        <w:trPr>
          <w:trHeight w:val="195"/>
        </w:trPr>
        <w:tc>
          <w:tcPr>
            <w:tcW w:w="1415" w:type="dxa"/>
          </w:tcPr>
          <w:p w:rsidR="00A07CEA" w:rsidRPr="007042F8" w:rsidRDefault="002E6EAF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EUK7_</w:t>
            </w:r>
            <w:r w:rsidR="00A07CEA" w:rsidRPr="007042F8">
              <w:rPr>
                <w:rFonts w:ascii="Cambria" w:hAnsi="Cambria" w:cs="Times New Roman"/>
                <w:sz w:val="24"/>
                <w:szCs w:val="24"/>
              </w:rPr>
              <w:t>W6</w:t>
            </w:r>
          </w:p>
        </w:tc>
        <w:tc>
          <w:tcPr>
            <w:tcW w:w="6773" w:type="dxa"/>
            <w:vAlign w:val="bottom"/>
          </w:tcPr>
          <w:p w:rsidR="00A07CEA" w:rsidRPr="007042F8" w:rsidRDefault="00A07CEA" w:rsidP="00A07CEA">
            <w:pPr>
              <w:rPr>
                <w:rFonts w:ascii="Cambria" w:hAnsi="Cambria" w:cs="Calibri"/>
                <w:bCs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sz w:val="24"/>
                <w:szCs w:val="24"/>
              </w:rPr>
              <w:t>w pogłębionym stopniu zasady ochrony własności intelektualnej i przemysłowej, prawa autorskiego; zna i rozumie  konieczność ciągłego kształcenia się i  doskonalenia osobistego związanego z szybkimi przemianami społecznymi, gospodarczymi i technologicznymi;</w:t>
            </w:r>
          </w:p>
        </w:tc>
        <w:tc>
          <w:tcPr>
            <w:tcW w:w="1305" w:type="dxa"/>
            <w:vAlign w:val="bottom"/>
          </w:tcPr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P7S_WG </w:t>
            </w:r>
          </w:p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P7S_WK</w:t>
            </w:r>
          </w:p>
        </w:tc>
      </w:tr>
      <w:tr w:rsidR="00A07CEA" w:rsidRPr="00F644D9" w:rsidTr="000F4994">
        <w:trPr>
          <w:trHeight w:val="195"/>
        </w:trPr>
        <w:tc>
          <w:tcPr>
            <w:tcW w:w="1415" w:type="dxa"/>
          </w:tcPr>
          <w:p w:rsidR="00A07CEA" w:rsidRPr="007042F8" w:rsidRDefault="002E6EAF" w:rsidP="00A07CEA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A07CEA" w:rsidRPr="007042F8">
              <w:rPr>
                <w:rFonts w:ascii="Cambria" w:hAnsi="Cambria" w:cs="Times New Roman"/>
                <w:sz w:val="24"/>
                <w:szCs w:val="24"/>
              </w:rPr>
              <w:t>W7</w:t>
            </w:r>
          </w:p>
        </w:tc>
        <w:tc>
          <w:tcPr>
            <w:tcW w:w="6773" w:type="dxa"/>
            <w:vAlign w:val="bottom"/>
          </w:tcPr>
          <w:p w:rsidR="00A07CEA" w:rsidRPr="007042F8" w:rsidRDefault="00A07CEA" w:rsidP="00A07CEA">
            <w:pPr>
              <w:rPr>
                <w:rFonts w:ascii="Cambria" w:hAnsi="Cambria" w:cs="Calibri"/>
                <w:bCs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sz w:val="24"/>
                <w:szCs w:val="24"/>
              </w:rPr>
              <w:t>metody  wdrażania  zasad bezpieczeństwa, etyki i wrażliwości społecznej, sposoby zarządzania  w sytuacjach zagrożenia i krytycznych;</w:t>
            </w:r>
          </w:p>
        </w:tc>
        <w:tc>
          <w:tcPr>
            <w:tcW w:w="1305" w:type="dxa"/>
            <w:vAlign w:val="bottom"/>
          </w:tcPr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P6S_WG </w:t>
            </w:r>
          </w:p>
          <w:p w:rsidR="00A07CEA" w:rsidRPr="007042F8" w:rsidRDefault="00A07CEA" w:rsidP="00A07CEA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P7S_WK</w:t>
            </w:r>
          </w:p>
        </w:tc>
      </w:tr>
      <w:tr w:rsidR="00BA2B16" w:rsidRPr="00F644D9" w:rsidTr="00F85C51">
        <w:trPr>
          <w:trHeight w:val="567"/>
        </w:trPr>
        <w:tc>
          <w:tcPr>
            <w:tcW w:w="9493" w:type="dxa"/>
            <w:gridSpan w:val="3"/>
            <w:vAlign w:val="center"/>
          </w:tcPr>
          <w:p w:rsidR="00BA2B16" w:rsidRPr="007042F8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042F8">
              <w:rPr>
                <w:rFonts w:ascii="Cambria" w:hAnsi="Cambria" w:cs="Times New Roman"/>
                <w:b/>
                <w:sz w:val="24"/>
                <w:szCs w:val="24"/>
              </w:rPr>
              <w:t>Efekty uczenia się: Umiejętności (potrafi)</w:t>
            </w:r>
          </w:p>
        </w:tc>
      </w:tr>
      <w:tr w:rsidR="00871A19" w:rsidRPr="00F644D9" w:rsidTr="00307853">
        <w:trPr>
          <w:trHeight w:val="195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U1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sformułować własną opinię o problemach organizacji i jej otoczenia, potrafi zaprezentować  własne pomysły na rozwiązanie problemów lub hipotezy badawcze na określenie ich  przyczyn;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P7S_UW</w:t>
            </w:r>
          </w:p>
        </w:tc>
      </w:tr>
      <w:tr w:rsidR="00871A19" w:rsidRPr="00F644D9" w:rsidTr="00307853">
        <w:trPr>
          <w:trHeight w:val="210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U2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współtworzyć i rozwijać struktury organizacyjne przedsiębiorstw i  instytucji; potrafi zastosować odpowiedni do danych warunków styl komunikowania się i zarządzania w zespole pracowników oraz obserwować i korygować skuteczność takich rozwiązań;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P7S_UW P7S_UK</w:t>
            </w:r>
          </w:p>
        </w:tc>
      </w:tr>
      <w:tr w:rsidR="00871A19" w:rsidRPr="00F644D9" w:rsidTr="00307853">
        <w:trPr>
          <w:trHeight w:val="195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U3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tworzyć warunki do innowacyjności i przedsiębiorczości, zaplanować użycie narzędzi marketingu,  inicjować rozwój podwładnych i  instytucji, w tym także z zakresu projektowania uniwersalnego;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P7S_UO P7S_UK 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P7S_UU</w:t>
            </w:r>
          </w:p>
        </w:tc>
      </w:tr>
      <w:tr w:rsidR="00871A19" w:rsidRPr="00F644D9" w:rsidTr="00307853">
        <w:trPr>
          <w:trHeight w:val="195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U4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planować i wdrażać ideę i zasady społecznej odpowiedzialności biznesu, określać cele i przekonywać podwładnych do rozwiązań zgodnych z zasadami zrównoważonego rozwoju przedsiębiorstw i gospodarki opartej na wiedzy;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P7S_UO</w:t>
            </w:r>
          </w:p>
        </w:tc>
      </w:tr>
      <w:tr w:rsidR="00871A19" w:rsidRPr="00F644D9" w:rsidTr="00307853">
        <w:trPr>
          <w:trHeight w:val="195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U5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określać zasady i wdrażać narzędzia pozyskiwania, przetwarzania i analizy danych na potrzeby zarządcze, potrafi wdrażać technologie informatyczne w procesach zarządzania, potrafi kształtować związek  instytucji z otoczeniem gospodarczym;  potrafi zastosować metody prognostyczne do przewidywania skutków rozwoju i zmian;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P7S_UW 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P7S_UO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</w:p>
        </w:tc>
      </w:tr>
      <w:tr w:rsidR="00871A19" w:rsidRPr="00F644D9" w:rsidTr="00307853">
        <w:trPr>
          <w:trHeight w:val="210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U6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przedstawiać i przekonywać do swoich racji, używając specjalistycznej terminologii, oceniać różne opinie i stanowiska oraz dyskutować o nich w języku ojczystym i wybranym obcym na poziomie B2</w:t>
            </w:r>
            <w:r w:rsidR="00D7223C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+</w:t>
            </w: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; potrafi wykorzystywać nowoczesne narzędzia samokształcenia i doskonalenia osobistego i zawodowego;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P7S_UU P7S_UK 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P7S_UO</w:t>
            </w:r>
          </w:p>
        </w:tc>
      </w:tr>
      <w:tr w:rsidR="00871A19" w:rsidRPr="00F644D9" w:rsidTr="00307853">
        <w:trPr>
          <w:trHeight w:val="210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U7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 xml:space="preserve">planować i wdrażać rozwiązania służące bezpieczeństwu ludzi i instytucji, zarządzać z zachowaniem zasad etyki zawodowej i społecznej, skłaniać  innych do zachowań etycznych, </w:t>
            </w: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lastRenderedPageBreak/>
              <w:t>podejmować decyzje w sytuacjach zagrożenia i krytycznych;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lastRenderedPageBreak/>
              <w:t>P7S_UO P7S_UK</w:t>
            </w:r>
          </w:p>
        </w:tc>
      </w:tr>
      <w:tr w:rsidR="00BA2B16" w:rsidRPr="00F644D9" w:rsidTr="00F85C51">
        <w:trPr>
          <w:trHeight w:val="567"/>
        </w:trPr>
        <w:tc>
          <w:tcPr>
            <w:tcW w:w="9493" w:type="dxa"/>
            <w:gridSpan w:val="3"/>
            <w:vAlign w:val="center"/>
          </w:tcPr>
          <w:p w:rsidR="00BA2B16" w:rsidRPr="007042F8" w:rsidRDefault="00BA2B16" w:rsidP="00C23A4E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042F8">
              <w:rPr>
                <w:rFonts w:ascii="Cambria" w:hAnsi="Cambria" w:cs="Times New Roman"/>
                <w:b/>
                <w:sz w:val="24"/>
                <w:szCs w:val="24"/>
              </w:rPr>
              <w:t>Efekty uczenia się: Kompetencje społeczne (jest gotów do)</w:t>
            </w:r>
          </w:p>
        </w:tc>
      </w:tr>
      <w:tr w:rsidR="00871A19" w:rsidRPr="00F644D9" w:rsidTr="009A10F5">
        <w:trPr>
          <w:trHeight w:val="210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K</w:t>
            </w:r>
            <w:r>
              <w:rPr>
                <w:rFonts w:ascii="Cambria" w:hAnsi="Cambria" w:cs="Times New Roman"/>
                <w:sz w:val="24"/>
                <w:szCs w:val="24"/>
              </w:rPr>
              <w:t>S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1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uaktualniania, rozszerzania i pogłębiania posiadanej wiedzy i umiejętności, zasięgania opinii ekspertów i służenia w tym charakterze w zakresie problemów i wyzwań zawodowych;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P7S_KK</w:t>
            </w:r>
          </w:p>
        </w:tc>
      </w:tr>
      <w:tr w:rsidR="00871A19" w:rsidRPr="00F644D9" w:rsidTr="009A10F5">
        <w:trPr>
          <w:trHeight w:val="195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K</w:t>
            </w:r>
            <w:r>
              <w:rPr>
                <w:rFonts w:ascii="Cambria" w:hAnsi="Cambria" w:cs="Times New Roman"/>
                <w:sz w:val="24"/>
                <w:szCs w:val="24"/>
              </w:rPr>
              <w:t>S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2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kreowania ról społecznych i zawodowych, współtworzenia i przekształcania struktur organizacyjnych, planowania i inicjowania  działań oraz zarządzania w przedsiębiorstwach oraz  w instytucjach z uwzględnieniem interesu publicznego;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P7S_KO 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P7S_KK</w:t>
            </w:r>
          </w:p>
        </w:tc>
      </w:tr>
      <w:tr w:rsidR="00871A19" w:rsidRPr="00F644D9" w:rsidTr="009A10F5">
        <w:trPr>
          <w:trHeight w:val="195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K</w:t>
            </w:r>
            <w:r>
              <w:rPr>
                <w:rFonts w:ascii="Cambria" w:hAnsi="Cambria" w:cs="Times New Roman"/>
                <w:sz w:val="24"/>
                <w:szCs w:val="24"/>
              </w:rPr>
              <w:t>S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3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tworzenia warunków oraz inicjowania przedsiębiorczości i innowacyjności w ramach zatrudniającej  instytucji i na potrzeby własnej działalności gospodarczej, w tym także z zakresu projektowania uniwersalnego;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P7S_KO 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P7S_KR</w:t>
            </w:r>
          </w:p>
        </w:tc>
      </w:tr>
      <w:tr w:rsidR="00871A19" w:rsidRPr="00F644D9" w:rsidTr="009533DB">
        <w:trPr>
          <w:trHeight w:val="195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K</w:t>
            </w:r>
            <w:r>
              <w:rPr>
                <w:rFonts w:ascii="Cambria" w:hAnsi="Cambria" w:cs="Times New Roman"/>
                <w:sz w:val="24"/>
                <w:szCs w:val="24"/>
              </w:rPr>
              <w:t>S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4</w:t>
            </w:r>
          </w:p>
        </w:tc>
        <w:tc>
          <w:tcPr>
            <w:tcW w:w="6773" w:type="dxa"/>
          </w:tcPr>
          <w:p w:rsidR="00871A19" w:rsidRPr="007042F8" w:rsidRDefault="00871A19" w:rsidP="009533DB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ustawicznego kształcenia się przez całe życie, motywowania innych w tym celu, tworzenia dorobku i etosu zawodowego;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P7S_KR 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P7S_KK 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P7S_KO</w:t>
            </w:r>
          </w:p>
        </w:tc>
      </w:tr>
      <w:tr w:rsidR="00871A19" w:rsidRPr="00F644D9" w:rsidTr="009A10F5">
        <w:trPr>
          <w:trHeight w:val="225"/>
        </w:trPr>
        <w:tc>
          <w:tcPr>
            <w:tcW w:w="1415" w:type="dxa"/>
          </w:tcPr>
          <w:p w:rsidR="00871A19" w:rsidRPr="007042F8" w:rsidRDefault="002E6EAF" w:rsidP="00871A19">
            <w:pPr>
              <w:spacing w:beforeLines="30" w:before="72" w:afterLines="30" w:after="72" w:line="240" w:lineRule="auto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EUK7_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K</w:t>
            </w:r>
            <w:r>
              <w:rPr>
                <w:rFonts w:ascii="Cambria" w:hAnsi="Cambria" w:cs="Times New Roman"/>
                <w:sz w:val="24"/>
                <w:szCs w:val="24"/>
              </w:rPr>
              <w:t>S</w:t>
            </w:r>
            <w:r w:rsidR="00871A19" w:rsidRPr="007042F8">
              <w:rPr>
                <w:rFonts w:ascii="Cambria" w:hAnsi="Cambria" w:cs="Times New Roman"/>
                <w:sz w:val="24"/>
                <w:szCs w:val="24"/>
              </w:rPr>
              <w:t>5</w:t>
            </w:r>
          </w:p>
        </w:tc>
        <w:tc>
          <w:tcPr>
            <w:tcW w:w="6773" w:type="dxa"/>
            <w:vAlign w:val="bottom"/>
          </w:tcPr>
          <w:p w:rsidR="00871A19" w:rsidRPr="007042F8" w:rsidRDefault="00871A19" w:rsidP="00871A19">
            <w:pPr>
              <w:rPr>
                <w:rFonts w:ascii="Cambria" w:hAnsi="Cambria" w:cs="Calibri"/>
                <w:bCs/>
                <w:color w:val="000000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Cs/>
                <w:color w:val="000000"/>
                <w:sz w:val="24"/>
                <w:szCs w:val="24"/>
              </w:rPr>
              <w:t>przestrzegania norm i zasad etyki zawodowej, wymagania od innych zachowań etycznych i zgodnych ze statusem zawodowym;</w:t>
            </w:r>
          </w:p>
        </w:tc>
        <w:tc>
          <w:tcPr>
            <w:tcW w:w="1305" w:type="dxa"/>
            <w:vAlign w:val="bottom"/>
          </w:tcPr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 xml:space="preserve">P7S_KR </w:t>
            </w:r>
          </w:p>
          <w:p w:rsidR="00871A19" w:rsidRPr="007042F8" w:rsidRDefault="00871A19" w:rsidP="00871A19">
            <w:pPr>
              <w:jc w:val="center"/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</w:pPr>
            <w:r w:rsidRPr="007042F8">
              <w:rPr>
                <w:rFonts w:ascii="Cambria" w:hAnsi="Cambria" w:cs="Calibri"/>
                <w:b/>
                <w:bCs/>
                <w:color w:val="3F3F3F"/>
                <w:sz w:val="24"/>
                <w:szCs w:val="24"/>
              </w:rPr>
              <w:t>P7S_KO</w:t>
            </w:r>
          </w:p>
        </w:tc>
      </w:tr>
    </w:tbl>
    <w:p w:rsidR="000F545B" w:rsidRDefault="000F545B" w:rsidP="00392B89">
      <w:pPr>
        <w:spacing w:after="0" w:line="240" w:lineRule="auto"/>
        <w:jc w:val="both"/>
        <w:rPr>
          <w:rFonts w:ascii="Cambria" w:hAnsi="Cambria" w:cs="Times New Roman"/>
        </w:rPr>
      </w:pPr>
    </w:p>
    <w:p w:rsidR="000F545B" w:rsidRPr="00F644D9" w:rsidRDefault="000F545B" w:rsidP="00392B89">
      <w:pPr>
        <w:spacing w:after="0" w:line="240" w:lineRule="auto"/>
        <w:jc w:val="both"/>
        <w:rPr>
          <w:rFonts w:ascii="Cambria" w:hAnsi="Cambria" w:cs="Times New Roman"/>
        </w:rPr>
      </w:pPr>
    </w:p>
    <w:tbl>
      <w:tblPr>
        <w:tblStyle w:val="Tabela-Siatka"/>
        <w:tblW w:w="9351" w:type="dxa"/>
        <w:tblLook w:val="05A0" w:firstRow="1" w:lastRow="0" w:firstColumn="1" w:lastColumn="1" w:noHBand="0" w:noVBand="1"/>
      </w:tblPr>
      <w:tblGrid>
        <w:gridCol w:w="1554"/>
        <w:gridCol w:w="1335"/>
        <w:gridCol w:w="6462"/>
      </w:tblGrid>
      <w:tr w:rsidR="00A35869" w:rsidRPr="00F644D9" w:rsidTr="00964590">
        <w:tc>
          <w:tcPr>
            <w:tcW w:w="9351" w:type="dxa"/>
            <w:gridSpan w:val="3"/>
            <w:shd w:val="clear" w:color="auto" w:fill="E7E6E6" w:themeFill="background2"/>
          </w:tcPr>
          <w:p w:rsidR="00A35869" w:rsidRPr="005F09B0" w:rsidRDefault="00A3586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09B0">
              <w:rPr>
                <w:rFonts w:ascii="Cambria" w:hAnsi="Cambria" w:cs="Times New Roman"/>
                <w:b/>
                <w:sz w:val="24"/>
                <w:szCs w:val="24"/>
              </w:rPr>
              <w:t>Grupa zajęć:</w:t>
            </w:r>
            <w:r w:rsidR="00DE1985" w:rsidRPr="005F09B0">
              <w:rPr>
                <w:rFonts w:ascii="Cambria" w:hAnsi="Cambria" w:cs="Times New Roman"/>
                <w:b/>
                <w:sz w:val="24"/>
                <w:szCs w:val="24"/>
              </w:rPr>
              <w:t xml:space="preserve"> Grupa zajęć podstawowych</w:t>
            </w:r>
          </w:p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  <w:b/>
                <w:sz w:val="28"/>
                <w:szCs w:val="28"/>
              </w:rPr>
            </w:pPr>
          </w:p>
        </w:tc>
      </w:tr>
      <w:tr w:rsidR="00A35869" w:rsidRPr="00F644D9" w:rsidTr="00DE1985">
        <w:tc>
          <w:tcPr>
            <w:tcW w:w="2889" w:type="dxa"/>
            <w:gridSpan w:val="2"/>
          </w:tcPr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 xml:space="preserve">Efekty uczenia się </w:t>
            </w:r>
          </w:p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>przypisane do grupy zajęć</w:t>
            </w:r>
          </w:p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462" w:type="dxa"/>
          </w:tcPr>
          <w:p w:rsidR="00A35869" w:rsidRDefault="00A3586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 xml:space="preserve">Treści programowe </w:t>
            </w:r>
          </w:p>
          <w:p w:rsidR="00A35869" w:rsidRPr="00F644D9" w:rsidRDefault="00A35869" w:rsidP="004776BA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DE1985">
        <w:trPr>
          <w:trHeight w:val="75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>Wiedza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C164C9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EUK7_W1,</w:t>
            </w:r>
            <w:r w:rsidRPr="00C164C9">
              <w:rPr>
                <w:rFonts w:ascii="Cambria" w:hAnsi="Cambria" w:cs="Calibri"/>
                <w:color w:val="000000"/>
              </w:rPr>
              <w:br/>
              <w:t xml:space="preserve">EUK7_W5, EUK7_W6, </w:t>
            </w:r>
            <w:r w:rsidRPr="00C164C9">
              <w:rPr>
                <w:rFonts w:ascii="Cambria" w:hAnsi="Cambria" w:cs="Calibri"/>
                <w:color w:val="000000"/>
              </w:rPr>
              <w:br/>
              <w:t>EUK7</w:t>
            </w:r>
            <w:r w:rsidR="00325C40" w:rsidRPr="00C164C9">
              <w:rPr>
                <w:rFonts w:ascii="Cambria" w:hAnsi="Cambria" w:cs="Calibri"/>
                <w:color w:val="000000"/>
              </w:rPr>
              <w:t>_W7,</w:t>
            </w:r>
          </w:p>
        </w:tc>
        <w:tc>
          <w:tcPr>
            <w:tcW w:w="6462" w:type="dxa"/>
            <w:vMerge w:val="restart"/>
          </w:tcPr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wybrane zagadnienia  makroekonomii (w tym rachunek dochodu narodowego, polityka pieniężna i fiskalna, wzrost gospodarczy)</w:t>
            </w:r>
          </w:p>
          <w:p w:rsidR="00325C40" w:rsidRPr="00325C40" w:rsidRDefault="0066394D" w:rsidP="00325C40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>- wybrane zagadnienia</w:t>
            </w:r>
            <w:r w:rsidR="00325C40" w:rsidRPr="00325C40">
              <w:rPr>
                <w:rFonts w:ascii="Cambria" w:hAnsi="Cambria" w:cs="Times New Roman"/>
              </w:rPr>
              <w:t xml:space="preserve"> z zakresu nauk prawnych (podstawy prawa zobowiązań i prawa handlowego)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treści z zakresu wiedzy o współczesnym świecie w aspekcie procesów społecznych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analityczne z wykorzystaniem metod statystycznych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związane z nowoczesnymi technologiami przetwarzania informacji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kompetencje w zakresie komunikowania się i pracy w grupach oraz doskonalenia zawodowego</w:t>
            </w:r>
          </w:p>
          <w:p w:rsidR="00325C40" w:rsidRPr="00325C40" w:rsidRDefault="0066394D" w:rsidP="00325C40">
            <w:pPr>
              <w:jc w:val="both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</w:rPr>
              <w:t xml:space="preserve">- </w:t>
            </w:r>
            <w:r w:rsidR="00325C40" w:rsidRPr="00325C40">
              <w:rPr>
                <w:rFonts w:ascii="Cambria" w:hAnsi="Cambria" w:cs="Times New Roman"/>
              </w:rPr>
              <w:t>umiejętności i kompetencje w zakresie negocjacji i rozwiązywania konfliktów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 xml:space="preserve">- umiejętności i kompetencje w zakresie przestrzegania norm i zasad etyki zawodowej, wymagania od innych zachowań </w:t>
            </w:r>
            <w:r w:rsidRPr="00325C40">
              <w:rPr>
                <w:rFonts w:ascii="Cambria" w:hAnsi="Cambria" w:cs="Times New Roman"/>
              </w:rPr>
              <w:lastRenderedPageBreak/>
              <w:t>etycznych i zgodnych ze statusem zawodowym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DE1985">
        <w:trPr>
          <w:trHeight w:val="75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>Umiejętności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EUK7_U1,</w:t>
            </w:r>
            <w:r w:rsidRPr="00C164C9">
              <w:rPr>
                <w:rFonts w:ascii="Cambria" w:hAnsi="Cambria" w:cs="Calibri"/>
                <w:color w:val="000000"/>
              </w:rPr>
              <w:br/>
              <w:t>EUK7_U4, EUK7_U7,</w:t>
            </w:r>
          </w:p>
        </w:tc>
        <w:tc>
          <w:tcPr>
            <w:tcW w:w="6462" w:type="dxa"/>
            <w:vMerge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111095">
        <w:trPr>
          <w:trHeight w:val="933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 xml:space="preserve">Kompetencje 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EUK7_KS1, EUK7_KS2, EUK7_KS4,</w:t>
            </w:r>
            <w:r w:rsidRPr="00C164C9">
              <w:rPr>
                <w:rFonts w:ascii="Cambria" w:hAnsi="Cambria" w:cs="Calibri"/>
                <w:color w:val="000000"/>
              </w:rPr>
              <w:br/>
              <w:t>EUK7_KS5,</w:t>
            </w:r>
          </w:p>
        </w:tc>
        <w:tc>
          <w:tcPr>
            <w:tcW w:w="6462" w:type="dxa"/>
            <w:vMerge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F644D9" w:rsidTr="00964590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A35869" w:rsidRPr="005F09B0" w:rsidRDefault="00A3586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09B0">
              <w:rPr>
                <w:rFonts w:ascii="Cambria" w:hAnsi="Cambria" w:cs="Times New Roman"/>
                <w:b/>
                <w:sz w:val="24"/>
                <w:szCs w:val="24"/>
              </w:rPr>
              <w:t>Grupa zajęć:</w:t>
            </w:r>
            <w:r w:rsidR="00DE1985" w:rsidRPr="005F09B0">
              <w:rPr>
                <w:rFonts w:ascii="Cambria" w:hAnsi="Cambria" w:cs="Times New Roman"/>
                <w:b/>
                <w:sz w:val="24"/>
                <w:szCs w:val="24"/>
              </w:rPr>
              <w:t xml:space="preserve"> Grupa zajęć kierunkowych</w:t>
            </w:r>
          </w:p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A35869" w:rsidRPr="00F644D9" w:rsidTr="00DE1985">
        <w:trPr>
          <w:trHeight w:val="75"/>
        </w:trPr>
        <w:tc>
          <w:tcPr>
            <w:tcW w:w="2889" w:type="dxa"/>
            <w:gridSpan w:val="2"/>
          </w:tcPr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 xml:space="preserve">Efekty uczenia się </w:t>
            </w:r>
          </w:p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>przypisane do grupy zajęć</w:t>
            </w:r>
          </w:p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6462" w:type="dxa"/>
          </w:tcPr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 xml:space="preserve">Treści programowe </w:t>
            </w:r>
          </w:p>
          <w:p w:rsidR="00A35869" w:rsidRPr="00F644D9" w:rsidRDefault="00A35869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DE1985">
        <w:trPr>
          <w:trHeight w:val="75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>Wiedza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C164C9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EUK7_W2,</w:t>
            </w:r>
            <w:r w:rsidRPr="00C164C9">
              <w:rPr>
                <w:rFonts w:ascii="Cambria" w:hAnsi="Cambria" w:cs="Calibri"/>
                <w:color w:val="000000"/>
              </w:rPr>
              <w:br/>
              <w:t xml:space="preserve">EUK7_W3, EUK7_W4, EUK7_W5, EUK7_W6, </w:t>
            </w:r>
            <w:r w:rsidRPr="00C164C9">
              <w:rPr>
                <w:rFonts w:ascii="Cambria" w:hAnsi="Cambria" w:cs="Calibri"/>
                <w:color w:val="000000"/>
              </w:rPr>
              <w:br/>
              <w:t>EUK7</w:t>
            </w:r>
            <w:r w:rsidR="00325C40" w:rsidRPr="00C164C9">
              <w:rPr>
                <w:rFonts w:ascii="Cambria" w:hAnsi="Cambria" w:cs="Calibri"/>
                <w:color w:val="000000"/>
              </w:rPr>
              <w:t>_W7,</w:t>
            </w:r>
          </w:p>
        </w:tc>
        <w:tc>
          <w:tcPr>
            <w:tcW w:w="6462" w:type="dxa"/>
            <w:vMerge w:val="restart"/>
          </w:tcPr>
          <w:p w:rsidR="00325C4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 xml:space="preserve">Treści zapewniające rozszerzoną wiedzę z zakresu dyscypliny wiodącej: nauk o zarządzaniu i jakości oraz dodatkowej: ekonomii i finansów: 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wiedza i umiejętności z zakresu przekształcania struktur organizacyjnych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wiedza i umiejętności z zakresu tworzenia i wdrażania strategii rozwoju przedsiębiorstw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wiedza i umiejętności z zakresu wykonywania funkcji kierowniczych na różnych szczeblach i typach organizacji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i kompetencje z zakresu zastosowania rachunkowości zarządczej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 xml:space="preserve">- umiejętności i kompetencje z zakresu zarządzania procesami 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w zakresie analizy danych wewnętrznych i z otoczenia organizacji do celów zarządczych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i kompetencje z zakresu nadzorowania struktur organizacyjnych i finansowych w przedsiębiorstwach i instytucjach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i kompetencje z zakresu wdrażania zasad odpowiedzialnego biznesu</w:t>
            </w:r>
          </w:p>
          <w:p w:rsid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wiedza, umiejętności i kompetencje z zakresu projektowania i wdrażania procesów logistycznych i ich optymalizacji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DE1985">
        <w:trPr>
          <w:trHeight w:val="75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>Umiejętności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EUK7_U1,</w:t>
            </w:r>
            <w:r w:rsidRPr="00C164C9">
              <w:rPr>
                <w:rFonts w:ascii="Cambria" w:hAnsi="Cambria" w:cs="Calibri"/>
                <w:color w:val="000000"/>
              </w:rPr>
              <w:br/>
              <w:t>EUK7_U2, EUK7_U3, EUK7_U4, EUK7_U5, EUK7_U6, EUK7_U7,</w:t>
            </w:r>
          </w:p>
        </w:tc>
        <w:tc>
          <w:tcPr>
            <w:tcW w:w="6462" w:type="dxa"/>
            <w:vMerge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DE1985">
        <w:trPr>
          <w:trHeight w:val="75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 xml:space="preserve">Kompetencje 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EUK7_KS1, EUK7_KS2, EUK7_KS3, EUK7_KS4,</w:t>
            </w:r>
            <w:r w:rsidRPr="00C164C9">
              <w:rPr>
                <w:rFonts w:ascii="Cambria" w:hAnsi="Cambria" w:cs="Calibri"/>
                <w:color w:val="000000"/>
              </w:rPr>
              <w:br/>
              <w:t>EUK7_KS5,</w:t>
            </w:r>
          </w:p>
        </w:tc>
        <w:tc>
          <w:tcPr>
            <w:tcW w:w="6462" w:type="dxa"/>
            <w:vMerge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F644D9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DE1985" w:rsidRDefault="00DE1985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83149">
              <w:rPr>
                <w:rFonts w:ascii="Cambria" w:hAnsi="Cambria" w:cs="Times New Roman"/>
                <w:b/>
                <w:sz w:val="24"/>
                <w:szCs w:val="24"/>
              </w:rPr>
              <w:t>Grupa zaję</w:t>
            </w:r>
            <w:r w:rsidR="00390608">
              <w:rPr>
                <w:rFonts w:ascii="Cambria" w:hAnsi="Cambria" w:cs="Times New Roman"/>
                <w:b/>
                <w:sz w:val="24"/>
                <w:szCs w:val="24"/>
              </w:rPr>
              <w:t>ć: Grupa zajęć specjalizacyjnych</w:t>
            </w:r>
          </w:p>
          <w:p w:rsidR="00583149" w:rsidRPr="00583149" w:rsidRDefault="00583149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E1985" w:rsidRPr="00F644D9" w:rsidTr="00DE1985">
        <w:trPr>
          <w:trHeight w:val="75"/>
        </w:trPr>
        <w:tc>
          <w:tcPr>
            <w:tcW w:w="2889" w:type="dxa"/>
            <w:gridSpan w:val="2"/>
          </w:tcPr>
          <w:p w:rsidR="00DE1985" w:rsidRPr="00F644D9" w:rsidRDefault="00DE1985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 xml:space="preserve">Efekty uczenia się </w:t>
            </w:r>
          </w:p>
          <w:p w:rsidR="00111095" w:rsidRPr="00111095" w:rsidRDefault="00DE1985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>przypisane do grupy zajęć</w:t>
            </w:r>
          </w:p>
        </w:tc>
        <w:tc>
          <w:tcPr>
            <w:tcW w:w="6462" w:type="dxa"/>
          </w:tcPr>
          <w:p w:rsidR="00DE1985" w:rsidRPr="00F644D9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  <w:b/>
                <w:sz w:val="24"/>
                <w:szCs w:val="24"/>
              </w:rPr>
              <w:t xml:space="preserve">Treści programowe </w:t>
            </w:r>
          </w:p>
          <w:p w:rsidR="00DE1985" w:rsidRPr="00F644D9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DE1985">
        <w:trPr>
          <w:trHeight w:val="75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>Wiedza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C164C9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</w:t>
            </w:r>
            <w:r w:rsidR="00325C40" w:rsidRPr="00C164C9">
              <w:rPr>
                <w:rFonts w:ascii="Cambria" w:hAnsi="Cambria" w:cs="Calibri"/>
                <w:color w:val="000000"/>
              </w:rPr>
              <w:t>_W2,</w:t>
            </w:r>
            <w:r w:rsidR="00325C40" w:rsidRPr="00C164C9">
              <w:rPr>
                <w:rFonts w:ascii="Cambria" w:hAnsi="Cambria" w:cs="Calibri"/>
                <w:color w:val="000000"/>
              </w:rPr>
              <w:br/>
            </w:r>
            <w:r w:rsidRPr="00C164C9">
              <w:rPr>
                <w:rFonts w:ascii="Cambria" w:hAnsi="Cambria" w:cs="Calibri"/>
                <w:color w:val="000000"/>
              </w:rPr>
              <w:t>EUK7_W3, EUK7_W4, EUK7</w:t>
            </w:r>
            <w:r w:rsidR="00325C40" w:rsidRPr="00C164C9">
              <w:rPr>
                <w:rFonts w:ascii="Cambria" w:hAnsi="Cambria" w:cs="Calibri"/>
                <w:color w:val="000000"/>
              </w:rPr>
              <w:t xml:space="preserve">_W5, </w:t>
            </w:r>
          </w:p>
        </w:tc>
        <w:tc>
          <w:tcPr>
            <w:tcW w:w="6462" w:type="dxa"/>
            <w:vMerge w:val="restart"/>
          </w:tcPr>
          <w:p w:rsidR="00325C4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Treści zapewniające specjalistyczną wiedzę kierunkową oraz nabycie  umiejętności zawodowych: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wiedza i umiejętności z zakresu projektowania i wdrażania strategii marketingowej w instytucjach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wiedza i umiejętności z zakresu zaawansowanej rachunkowości podatkowej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wiedza z zakresu funkcjonowania rynków, instytucji i przedsiębiorstw w otoczeniu społeczno-gospodarczym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z zakresu specjalistycznych  analiz danych do celów zarządczych</w:t>
            </w:r>
          </w:p>
          <w:p w:rsidR="00325C40" w:rsidRP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i kompetencje z zakresu finansowania rozwoju przedsiębiorstw</w:t>
            </w:r>
          </w:p>
          <w:p w:rsidR="00325C40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325C40">
              <w:rPr>
                <w:rFonts w:ascii="Cambria" w:hAnsi="Cambria" w:cs="Times New Roman"/>
              </w:rPr>
              <w:t>- umiejętności i kompetencje z zakresu stymulowania i wdrażania przedsiębiorczości i innowacji</w:t>
            </w:r>
          </w:p>
          <w:p w:rsidR="00325C40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DE1985">
        <w:trPr>
          <w:trHeight w:val="75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>Umiejętności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EUK7_U1,</w:t>
            </w:r>
            <w:r w:rsidRPr="00C164C9">
              <w:rPr>
                <w:rFonts w:ascii="Cambria" w:hAnsi="Cambria" w:cs="Calibri"/>
                <w:color w:val="000000"/>
              </w:rPr>
              <w:br/>
              <w:t>EUK7_U2, EUK7_U3, EUK7_U4, EUK7_U5, EUK7_U6, EUK7_U7,</w:t>
            </w:r>
          </w:p>
        </w:tc>
        <w:tc>
          <w:tcPr>
            <w:tcW w:w="6462" w:type="dxa"/>
            <w:vMerge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325C40" w:rsidRPr="00F644D9" w:rsidTr="00DE1985">
        <w:trPr>
          <w:trHeight w:val="75"/>
        </w:trPr>
        <w:tc>
          <w:tcPr>
            <w:tcW w:w="1554" w:type="dxa"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 xml:space="preserve">Kompetencje </w:t>
            </w: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325C40" w:rsidRPr="00C164C9" w:rsidRDefault="00325C40" w:rsidP="00325C40">
            <w:pPr>
              <w:rPr>
                <w:rFonts w:ascii="Cambria" w:hAnsi="Cambria" w:cs="Calibri"/>
                <w:color w:val="000000"/>
              </w:rPr>
            </w:pPr>
            <w:r w:rsidRPr="00C164C9">
              <w:rPr>
                <w:rFonts w:ascii="Cambria" w:hAnsi="Cambria" w:cs="Calibri"/>
                <w:color w:val="000000"/>
              </w:rPr>
              <w:t>EUK7_KS1, EUK7_KS2, EUK7_KS3, EUK7_KS4,</w:t>
            </w:r>
            <w:r w:rsidRPr="00C164C9">
              <w:rPr>
                <w:rFonts w:ascii="Cambria" w:hAnsi="Cambria" w:cs="Calibri"/>
                <w:color w:val="000000"/>
              </w:rPr>
              <w:br/>
            </w:r>
            <w:r w:rsidRPr="00C164C9">
              <w:rPr>
                <w:rFonts w:ascii="Cambria" w:hAnsi="Cambria" w:cs="Calibri"/>
                <w:color w:val="000000"/>
              </w:rPr>
              <w:lastRenderedPageBreak/>
              <w:t>EUK7_KS5,</w:t>
            </w:r>
          </w:p>
        </w:tc>
        <w:tc>
          <w:tcPr>
            <w:tcW w:w="6462" w:type="dxa"/>
            <w:vMerge/>
          </w:tcPr>
          <w:p w:rsidR="00325C40" w:rsidRPr="00F644D9" w:rsidRDefault="00325C40" w:rsidP="00325C40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F644D9" w:rsidTr="00C42802">
        <w:trPr>
          <w:trHeight w:val="75"/>
        </w:trPr>
        <w:tc>
          <w:tcPr>
            <w:tcW w:w="9351" w:type="dxa"/>
            <w:gridSpan w:val="3"/>
            <w:shd w:val="clear" w:color="auto" w:fill="E7E6E6" w:themeFill="background2"/>
          </w:tcPr>
          <w:p w:rsidR="00DE1985" w:rsidRPr="00EE4866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EE4866">
              <w:rPr>
                <w:rFonts w:ascii="Cambria" w:hAnsi="Cambria" w:cs="Times New Roman"/>
                <w:b/>
              </w:rPr>
              <w:t>Grupa zajęć: Praktyki</w:t>
            </w:r>
          </w:p>
          <w:p w:rsidR="00DE1985" w:rsidRPr="00EE4866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DE1985" w:rsidRPr="00F644D9" w:rsidTr="00DE1985">
        <w:trPr>
          <w:trHeight w:val="75"/>
        </w:trPr>
        <w:tc>
          <w:tcPr>
            <w:tcW w:w="2889" w:type="dxa"/>
            <w:gridSpan w:val="2"/>
          </w:tcPr>
          <w:p w:rsidR="00DE1985" w:rsidRPr="00EE4866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EE4866">
              <w:rPr>
                <w:rFonts w:ascii="Cambria" w:hAnsi="Cambria" w:cs="Times New Roman"/>
                <w:b/>
              </w:rPr>
              <w:t xml:space="preserve">Efekty uczenia się </w:t>
            </w:r>
          </w:p>
          <w:p w:rsidR="00DE1985" w:rsidRPr="00EE4866" w:rsidRDefault="00DE1985" w:rsidP="00392B89">
            <w:pPr>
              <w:jc w:val="both"/>
              <w:rPr>
                <w:rFonts w:ascii="Cambria" w:hAnsi="Cambria" w:cs="Times New Roman"/>
                <w:b/>
              </w:rPr>
            </w:pPr>
            <w:r w:rsidRPr="00EE4866">
              <w:rPr>
                <w:rFonts w:ascii="Cambria" w:hAnsi="Cambria" w:cs="Times New Roman"/>
                <w:b/>
              </w:rPr>
              <w:t>przypisane do grupy zajęć</w:t>
            </w:r>
          </w:p>
        </w:tc>
        <w:tc>
          <w:tcPr>
            <w:tcW w:w="6462" w:type="dxa"/>
          </w:tcPr>
          <w:p w:rsidR="00DE1985" w:rsidRPr="00EE4866" w:rsidRDefault="00DE1985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  <w:b/>
              </w:rPr>
              <w:t xml:space="preserve">Treści programowe </w:t>
            </w:r>
          </w:p>
          <w:p w:rsidR="00DE1985" w:rsidRPr="00EE4866" w:rsidRDefault="00DE1985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F644D9" w:rsidTr="00DE1985">
        <w:trPr>
          <w:trHeight w:val="75"/>
        </w:trPr>
        <w:tc>
          <w:tcPr>
            <w:tcW w:w="1554" w:type="dxa"/>
          </w:tcPr>
          <w:p w:rsidR="000005B9" w:rsidRPr="00EE4866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Wiedza</w:t>
            </w:r>
          </w:p>
          <w:p w:rsidR="000005B9" w:rsidRPr="00EE4866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EE4866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Pr="00EE4866" w:rsidRDefault="000005B9" w:rsidP="000005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2" w:type="dxa"/>
            <w:vMerge w:val="restart"/>
          </w:tcPr>
          <w:p w:rsidR="000005B9" w:rsidRPr="00EE4866" w:rsidRDefault="00325C40" w:rsidP="000005B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Praktyka nie wymagana w programie studiów.</w:t>
            </w:r>
          </w:p>
        </w:tc>
      </w:tr>
      <w:tr w:rsidR="000005B9" w:rsidRPr="00F644D9" w:rsidTr="00DE1985">
        <w:trPr>
          <w:trHeight w:val="75"/>
        </w:trPr>
        <w:tc>
          <w:tcPr>
            <w:tcW w:w="1554" w:type="dxa"/>
          </w:tcPr>
          <w:p w:rsidR="000005B9" w:rsidRPr="00F644D9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>Umiejętności</w:t>
            </w:r>
          </w:p>
          <w:p w:rsidR="000005B9" w:rsidRPr="00F644D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F644D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Default="000005B9" w:rsidP="000005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2" w:type="dxa"/>
            <w:vMerge/>
          </w:tcPr>
          <w:p w:rsidR="000005B9" w:rsidRPr="00F644D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0005B9" w:rsidRPr="00F644D9" w:rsidTr="00DE1985">
        <w:trPr>
          <w:trHeight w:val="75"/>
        </w:trPr>
        <w:tc>
          <w:tcPr>
            <w:tcW w:w="1554" w:type="dxa"/>
          </w:tcPr>
          <w:p w:rsidR="000005B9" w:rsidRPr="00F644D9" w:rsidRDefault="000005B9" w:rsidP="000005B9">
            <w:pPr>
              <w:jc w:val="both"/>
              <w:rPr>
                <w:rFonts w:ascii="Cambria" w:hAnsi="Cambria" w:cs="Times New Roman"/>
              </w:rPr>
            </w:pPr>
            <w:r w:rsidRPr="00F644D9">
              <w:rPr>
                <w:rFonts w:ascii="Cambria" w:hAnsi="Cambria" w:cs="Times New Roman"/>
              </w:rPr>
              <w:t xml:space="preserve">Kompetencje </w:t>
            </w:r>
          </w:p>
          <w:p w:rsidR="000005B9" w:rsidRPr="00F644D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  <w:p w:rsidR="000005B9" w:rsidRPr="00F644D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335" w:type="dxa"/>
          </w:tcPr>
          <w:p w:rsidR="000005B9" w:rsidRDefault="000005B9" w:rsidP="000005B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2" w:type="dxa"/>
            <w:vMerge/>
          </w:tcPr>
          <w:p w:rsidR="000005B9" w:rsidRPr="00F644D9" w:rsidRDefault="000005B9" w:rsidP="000005B9">
            <w:pPr>
              <w:jc w:val="both"/>
              <w:rPr>
                <w:rFonts w:ascii="Cambria" w:hAnsi="Cambria" w:cs="Times New Roman"/>
              </w:rPr>
            </w:pPr>
          </w:p>
        </w:tc>
      </w:tr>
    </w:tbl>
    <w:p w:rsidR="000F545B" w:rsidRPr="00F644D9" w:rsidRDefault="000F545B" w:rsidP="00392B89">
      <w:pPr>
        <w:jc w:val="both"/>
        <w:rPr>
          <w:rFonts w:ascii="Cambria" w:hAnsi="Cambria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7836"/>
      </w:tblGrid>
      <w:tr w:rsidR="00964590" w:rsidRPr="00F644D9" w:rsidTr="00C42802">
        <w:trPr>
          <w:trHeight w:val="699"/>
        </w:trPr>
        <w:tc>
          <w:tcPr>
            <w:tcW w:w="0" w:type="auto"/>
            <w:shd w:val="clear" w:color="auto" w:fill="D0CECE" w:themeFill="background2" w:themeFillShade="E6"/>
          </w:tcPr>
          <w:p w:rsidR="00964590" w:rsidRPr="005F09B0" w:rsidRDefault="00964590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09B0">
              <w:rPr>
                <w:rFonts w:ascii="Cambria" w:hAnsi="Cambria" w:cs="Times New Roman"/>
                <w:b/>
                <w:sz w:val="24"/>
                <w:szCs w:val="24"/>
              </w:rPr>
              <w:t xml:space="preserve">Efekty uczenia się </w:t>
            </w:r>
          </w:p>
        </w:tc>
        <w:tc>
          <w:tcPr>
            <w:tcW w:w="10906" w:type="dxa"/>
            <w:shd w:val="clear" w:color="auto" w:fill="D0CECE" w:themeFill="background2" w:themeFillShade="E6"/>
          </w:tcPr>
          <w:p w:rsidR="00964590" w:rsidRPr="005F09B0" w:rsidRDefault="00964590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09B0">
              <w:rPr>
                <w:rFonts w:ascii="Cambria" w:hAnsi="Cambria" w:cs="Times New Roman"/>
                <w:b/>
                <w:sz w:val="24"/>
                <w:szCs w:val="24"/>
              </w:rPr>
              <w:t>Metody weryfikacji i oceny efektów uczenia się</w:t>
            </w:r>
          </w:p>
          <w:p w:rsidR="00964590" w:rsidRPr="005F09B0" w:rsidRDefault="00964590" w:rsidP="00392B89">
            <w:pPr>
              <w:jc w:val="both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5F09B0">
              <w:rPr>
                <w:rFonts w:ascii="Cambria" w:hAnsi="Cambria" w:cs="Times New Roman"/>
                <w:b/>
                <w:sz w:val="24"/>
                <w:szCs w:val="24"/>
              </w:rPr>
              <w:t>osiągnięt</w:t>
            </w:r>
            <w:r w:rsidR="00583149">
              <w:rPr>
                <w:rFonts w:ascii="Cambria" w:hAnsi="Cambria" w:cs="Times New Roman"/>
                <w:b/>
                <w:sz w:val="24"/>
                <w:szCs w:val="24"/>
              </w:rPr>
              <w:t>e</w:t>
            </w:r>
            <w:r w:rsidRPr="005F09B0">
              <w:rPr>
                <w:rFonts w:ascii="Cambria" w:hAnsi="Cambria" w:cs="Times New Roman"/>
                <w:b/>
                <w:sz w:val="24"/>
                <w:szCs w:val="24"/>
              </w:rPr>
              <w:t xml:space="preserve"> przez studenta w trakcie całego cyklu kształcenia</w:t>
            </w:r>
          </w:p>
        </w:tc>
      </w:tr>
      <w:tr w:rsidR="00964590" w:rsidRPr="00F644D9" w:rsidTr="00964590">
        <w:trPr>
          <w:trHeight w:val="2832"/>
        </w:trPr>
        <w:tc>
          <w:tcPr>
            <w:tcW w:w="0" w:type="auto"/>
          </w:tcPr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Wiedza</w:t>
            </w: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EE4866" w:rsidRDefault="008032E8" w:rsidP="00392B89">
            <w:pPr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zaliczenie pisemne,</w:t>
            </w:r>
          </w:p>
          <w:p w:rsidR="008032E8" w:rsidRPr="00EE4866" w:rsidRDefault="008032E8" w:rsidP="00392B89">
            <w:pPr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test wyboru,</w:t>
            </w:r>
          </w:p>
          <w:p w:rsidR="008032E8" w:rsidRPr="00EE4866" w:rsidRDefault="008032E8" w:rsidP="00392B89">
            <w:pPr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odpowiedź opisowa;</w:t>
            </w:r>
          </w:p>
          <w:p w:rsidR="008032E8" w:rsidRPr="00EE4866" w:rsidRDefault="008032E8" w:rsidP="00392B89">
            <w:pPr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 xml:space="preserve">referat, </w:t>
            </w:r>
          </w:p>
          <w:p w:rsidR="008032E8" w:rsidRPr="00EE4866" w:rsidRDefault="008032E8" w:rsidP="00392B89">
            <w:pPr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 xml:space="preserve">esej, </w:t>
            </w:r>
          </w:p>
          <w:p w:rsidR="008032E8" w:rsidRPr="00EE4866" w:rsidRDefault="008032E8" w:rsidP="00392B89">
            <w:pPr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aktywność na zajęciach,</w:t>
            </w:r>
          </w:p>
          <w:p w:rsidR="00653C13" w:rsidRPr="00EE4866" w:rsidRDefault="00653C13" w:rsidP="00392B89">
            <w:pPr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studium przypadku</w:t>
            </w:r>
          </w:p>
          <w:p w:rsidR="00964590" w:rsidRPr="00EE4866" w:rsidRDefault="008032E8" w:rsidP="00392B89">
            <w:pPr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rozwiązywanie zadań;</w:t>
            </w:r>
          </w:p>
        </w:tc>
      </w:tr>
      <w:tr w:rsidR="00964590" w:rsidRPr="00F644D9" w:rsidTr="00964590">
        <w:trPr>
          <w:trHeight w:val="2832"/>
        </w:trPr>
        <w:tc>
          <w:tcPr>
            <w:tcW w:w="0" w:type="auto"/>
          </w:tcPr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Umiejętności</w:t>
            </w: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EE4866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 xml:space="preserve">rozwiązywanie zadań, </w:t>
            </w:r>
          </w:p>
          <w:p w:rsidR="008032E8" w:rsidRPr="00EE4866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 xml:space="preserve">analiza studiów przypadku, </w:t>
            </w:r>
          </w:p>
          <w:p w:rsidR="008032E8" w:rsidRPr="00EE4866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 xml:space="preserve">aktywność na zajęciach, </w:t>
            </w:r>
          </w:p>
          <w:p w:rsidR="008032E8" w:rsidRPr="00EE4866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 xml:space="preserve">praca w grupach; </w:t>
            </w:r>
          </w:p>
          <w:p w:rsidR="008032E8" w:rsidRPr="00EE4866" w:rsidRDefault="008032E8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tworzenie symulacji zagadnienia;</w:t>
            </w:r>
          </w:p>
          <w:p w:rsidR="008032E8" w:rsidRPr="00EE4866" w:rsidRDefault="008032E8" w:rsidP="00392B89">
            <w:pPr>
              <w:jc w:val="both"/>
              <w:rPr>
                <w:rFonts w:ascii="Cambria" w:hAnsi="Cambria" w:cs="Times New Roman"/>
              </w:rPr>
            </w:pPr>
          </w:p>
        </w:tc>
      </w:tr>
      <w:tr w:rsidR="00964590" w:rsidRPr="00F644D9" w:rsidTr="00964590">
        <w:trPr>
          <w:trHeight w:val="2832"/>
        </w:trPr>
        <w:tc>
          <w:tcPr>
            <w:tcW w:w="0" w:type="auto"/>
          </w:tcPr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Kompetencje</w:t>
            </w: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  <w:p w:rsidR="00964590" w:rsidRPr="00EE4866" w:rsidRDefault="00964590" w:rsidP="00392B89">
            <w:pPr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10906" w:type="dxa"/>
          </w:tcPr>
          <w:p w:rsidR="008032E8" w:rsidRPr="00EE4866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 xml:space="preserve">aktywność na zajęciach, </w:t>
            </w:r>
          </w:p>
          <w:p w:rsidR="008032E8" w:rsidRPr="00EE4866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dyskusja w grupach,</w:t>
            </w:r>
          </w:p>
          <w:p w:rsidR="008032E8" w:rsidRPr="00EE4866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prezentacje,</w:t>
            </w:r>
          </w:p>
          <w:p w:rsidR="008032E8" w:rsidRPr="00EE4866" w:rsidRDefault="008032E8" w:rsidP="008032E8">
            <w:pPr>
              <w:jc w:val="both"/>
              <w:rPr>
                <w:rFonts w:ascii="Cambria" w:hAnsi="Cambria" w:cs="Times New Roman"/>
              </w:rPr>
            </w:pPr>
            <w:r w:rsidRPr="00EE4866">
              <w:rPr>
                <w:rFonts w:ascii="Cambria" w:hAnsi="Cambria" w:cs="Times New Roman"/>
              </w:rPr>
              <w:t>rozwiązywanie zadań;</w:t>
            </w:r>
          </w:p>
        </w:tc>
      </w:tr>
    </w:tbl>
    <w:p w:rsidR="009D4F44" w:rsidRDefault="009D4F44" w:rsidP="006453AC">
      <w:pPr>
        <w:jc w:val="both"/>
        <w:rPr>
          <w:rFonts w:ascii="Cambria" w:hAnsi="Cambria" w:cs="Times New Roman"/>
          <w:sz w:val="24"/>
          <w:szCs w:val="24"/>
        </w:rPr>
        <w:sectPr w:rsidR="009D4F44" w:rsidSect="00EC5ED0">
          <w:head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35869" w:rsidRPr="00EE4866" w:rsidRDefault="00A35869" w:rsidP="00EA7AB4">
      <w:pPr>
        <w:jc w:val="both"/>
        <w:rPr>
          <w:rFonts w:ascii="Cambria" w:hAnsi="Cambria" w:cs="Times New Roman"/>
        </w:rPr>
      </w:pPr>
      <w:bookmarkStart w:id="0" w:name="_GoBack"/>
      <w:bookmarkEnd w:id="0"/>
    </w:p>
    <w:sectPr w:rsidR="00A35869" w:rsidRPr="00EE4866" w:rsidSect="00EC5ED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CC" w:rsidRDefault="00F75DCC" w:rsidP="003265D6">
      <w:pPr>
        <w:spacing w:after="0" w:line="240" w:lineRule="auto"/>
      </w:pPr>
      <w:r>
        <w:separator/>
      </w:r>
    </w:p>
  </w:endnote>
  <w:endnote w:type="continuationSeparator" w:id="0">
    <w:p w:rsidR="00F75DCC" w:rsidRDefault="00F75DCC" w:rsidP="0032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CC" w:rsidRDefault="00F75DCC" w:rsidP="003265D6">
      <w:pPr>
        <w:spacing w:after="0" w:line="240" w:lineRule="auto"/>
      </w:pPr>
      <w:r>
        <w:separator/>
      </w:r>
    </w:p>
  </w:footnote>
  <w:footnote w:type="continuationSeparator" w:id="0">
    <w:p w:rsidR="00F75DCC" w:rsidRDefault="00F75DCC" w:rsidP="00326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ED0" w:rsidRDefault="00EC5ED0">
    <w:pPr>
      <w:pStyle w:val="Nagwek"/>
    </w:pPr>
  </w:p>
  <w:p w:rsidR="00996C3B" w:rsidRDefault="00996C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2F64"/>
    <w:multiLevelType w:val="hybridMultilevel"/>
    <w:tmpl w:val="43D6B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C24B1"/>
    <w:multiLevelType w:val="hybridMultilevel"/>
    <w:tmpl w:val="1C08B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86191"/>
    <w:multiLevelType w:val="hybridMultilevel"/>
    <w:tmpl w:val="7CE018B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343C56"/>
    <w:multiLevelType w:val="hybridMultilevel"/>
    <w:tmpl w:val="912E16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56849"/>
    <w:multiLevelType w:val="hybridMultilevel"/>
    <w:tmpl w:val="FF306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35"/>
    <w:rsid w:val="000005B9"/>
    <w:rsid w:val="00033327"/>
    <w:rsid w:val="0003410B"/>
    <w:rsid w:val="00074330"/>
    <w:rsid w:val="000C7454"/>
    <w:rsid w:val="000F545B"/>
    <w:rsid w:val="001016D0"/>
    <w:rsid w:val="00111095"/>
    <w:rsid w:val="00121515"/>
    <w:rsid w:val="001737E9"/>
    <w:rsid w:val="00176B13"/>
    <w:rsid w:val="001850CF"/>
    <w:rsid w:val="00192670"/>
    <w:rsid w:val="001C1ADA"/>
    <w:rsid w:val="001D52A4"/>
    <w:rsid w:val="001F2829"/>
    <w:rsid w:val="00204AEA"/>
    <w:rsid w:val="002452D1"/>
    <w:rsid w:val="002606B1"/>
    <w:rsid w:val="00274E84"/>
    <w:rsid w:val="002978D4"/>
    <w:rsid w:val="002A1FB3"/>
    <w:rsid w:val="002C7682"/>
    <w:rsid w:val="002E6EAF"/>
    <w:rsid w:val="002E72E3"/>
    <w:rsid w:val="002F2270"/>
    <w:rsid w:val="002F78B4"/>
    <w:rsid w:val="00310D9C"/>
    <w:rsid w:val="003112DB"/>
    <w:rsid w:val="0032581C"/>
    <w:rsid w:val="00325C40"/>
    <w:rsid w:val="003265D6"/>
    <w:rsid w:val="00334768"/>
    <w:rsid w:val="0035043E"/>
    <w:rsid w:val="00380C85"/>
    <w:rsid w:val="003827B9"/>
    <w:rsid w:val="00390608"/>
    <w:rsid w:val="0039291A"/>
    <w:rsid w:val="00392B89"/>
    <w:rsid w:val="003D30E9"/>
    <w:rsid w:val="003F2875"/>
    <w:rsid w:val="00404AD2"/>
    <w:rsid w:val="0042050A"/>
    <w:rsid w:val="004776BA"/>
    <w:rsid w:val="0048522D"/>
    <w:rsid w:val="0048640D"/>
    <w:rsid w:val="00496975"/>
    <w:rsid w:val="004C242B"/>
    <w:rsid w:val="004C63C7"/>
    <w:rsid w:val="004E4ED0"/>
    <w:rsid w:val="004E557F"/>
    <w:rsid w:val="004E6B24"/>
    <w:rsid w:val="004F3A05"/>
    <w:rsid w:val="005226B1"/>
    <w:rsid w:val="00522CD3"/>
    <w:rsid w:val="00534812"/>
    <w:rsid w:val="00543391"/>
    <w:rsid w:val="00545925"/>
    <w:rsid w:val="00557509"/>
    <w:rsid w:val="00575527"/>
    <w:rsid w:val="00583149"/>
    <w:rsid w:val="005854E2"/>
    <w:rsid w:val="00596EE2"/>
    <w:rsid w:val="005D6602"/>
    <w:rsid w:val="005F09B0"/>
    <w:rsid w:val="00627739"/>
    <w:rsid w:val="00643425"/>
    <w:rsid w:val="006453AC"/>
    <w:rsid w:val="00653C13"/>
    <w:rsid w:val="0066394D"/>
    <w:rsid w:val="00691EF6"/>
    <w:rsid w:val="006D066D"/>
    <w:rsid w:val="006D33F5"/>
    <w:rsid w:val="007042F8"/>
    <w:rsid w:val="00713358"/>
    <w:rsid w:val="00727CE4"/>
    <w:rsid w:val="00762338"/>
    <w:rsid w:val="00767FEA"/>
    <w:rsid w:val="007B6614"/>
    <w:rsid w:val="007F7C97"/>
    <w:rsid w:val="008032E8"/>
    <w:rsid w:val="00807BFB"/>
    <w:rsid w:val="008205C0"/>
    <w:rsid w:val="00821813"/>
    <w:rsid w:val="00824AF1"/>
    <w:rsid w:val="0083520E"/>
    <w:rsid w:val="00862AB7"/>
    <w:rsid w:val="00871A19"/>
    <w:rsid w:val="00875BDE"/>
    <w:rsid w:val="00877B09"/>
    <w:rsid w:val="00883EDF"/>
    <w:rsid w:val="008B1059"/>
    <w:rsid w:val="008C0984"/>
    <w:rsid w:val="008D7DA4"/>
    <w:rsid w:val="00904828"/>
    <w:rsid w:val="00930966"/>
    <w:rsid w:val="009533DB"/>
    <w:rsid w:val="00964590"/>
    <w:rsid w:val="00983ADC"/>
    <w:rsid w:val="009852B9"/>
    <w:rsid w:val="00996C3B"/>
    <w:rsid w:val="009A53B5"/>
    <w:rsid w:val="009D4F44"/>
    <w:rsid w:val="00A055CB"/>
    <w:rsid w:val="00A07CEA"/>
    <w:rsid w:val="00A1032C"/>
    <w:rsid w:val="00A22621"/>
    <w:rsid w:val="00A24C1E"/>
    <w:rsid w:val="00A270F0"/>
    <w:rsid w:val="00A35869"/>
    <w:rsid w:val="00A678A7"/>
    <w:rsid w:val="00A7196B"/>
    <w:rsid w:val="00AA0C44"/>
    <w:rsid w:val="00B11E9E"/>
    <w:rsid w:val="00B569CA"/>
    <w:rsid w:val="00B8737E"/>
    <w:rsid w:val="00BA2B16"/>
    <w:rsid w:val="00BA5047"/>
    <w:rsid w:val="00BF5FBD"/>
    <w:rsid w:val="00C0009D"/>
    <w:rsid w:val="00C052BB"/>
    <w:rsid w:val="00C164C9"/>
    <w:rsid w:val="00C23A4E"/>
    <w:rsid w:val="00C42802"/>
    <w:rsid w:val="00C45726"/>
    <w:rsid w:val="00C67435"/>
    <w:rsid w:val="00CB28FC"/>
    <w:rsid w:val="00CC7028"/>
    <w:rsid w:val="00CE4A41"/>
    <w:rsid w:val="00CF5A30"/>
    <w:rsid w:val="00D06245"/>
    <w:rsid w:val="00D12F9A"/>
    <w:rsid w:val="00D27A5E"/>
    <w:rsid w:val="00D416B6"/>
    <w:rsid w:val="00D63CC8"/>
    <w:rsid w:val="00D7223C"/>
    <w:rsid w:val="00D82F29"/>
    <w:rsid w:val="00DA0081"/>
    <w:rsid w:val="00DC1664"/>
    <w:rsid w:val="00DE1985"/>
    <w:rsid w:val="00DE5308"/>
    <w:rsid w:val="00E21257"/>
    <w:rsid w:val="00E651A3"/>
    <w:rsid w:val="00EA4524"/>
    <w:rsid w:val="00EA7AB4"/>
    <w:rsid w:val="00EB229E"/>
    <w:rsid w:val="00EC4CB9"/>
    <w:rsid w:val="00EC5ED0"/>
    <w:rsid w:val="00EE4866"/>
    <w:rsid w:val="00F12E0A"/>
    <w:rsid w:val="00F453A9"/>
    <w:rsid w:val="00F5544C"/>
    <w:rsid w:val="00F642EE"/>
    <w:rsid w:val="00F644D9"/>
    <w:rsid w:val="00F70E76"/>
    <w:rsid w:val="00F72642"/>
    <w:rsid w:val="00F7511C"/>
    <w:rsid w:val="00F75DCC"/>
    <w:rsid w:val="00F833DC"/>
    <w:rsid w:val="00F85C51"/>
    <w:rsid w:val="00FD4865"/>
    <w:rsid w:val="00FD56C6"/>
    <w:rsid w:val="00FF3C43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6ECC2"/>
  <w15:docId w15:val="{1257E010-0BB5-496F-99C7-D7985B7D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09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4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5D6"/>
  </w:style>
  <w:style w:type="paragraph" w:styleId="Stopka">
    <w:name w:val="footer"/>
    <w:basedOn w:val="Normalny"/>
    <w:link w:val="StopkaZnak"/>
    <w:uiPriority w:val="99"/>
    <w:unhideWhenUsed/>
    <w:rsid w:val="00326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5D6"/>
  </w:style>
  <w:style w:type="character" w:styleId="Pogrubienie">
    <w:name w:val="Strong"/>
    <w:basedOn w:val="Domylnaczcionkaakapitu"/>
    <w:uiPriority w:val="22"/>
    <w:qFormat/>
    <w:rsid w:val="00A35869"/>
    <w:rPr>
      <w:b/>
      <w:bCs/>
    </w:rPr>
  </w:style>
  <w:style w:type="paragraph" w:styleId="Akapitzlist">
    <w:name w:val="List Paragraph"/>
    <w:basedOn w:val="Normalny"/>
    <w:uiPriority w:val="34"/>
    <w:qFormat/>
    <w:rsid w:val="00FF670A"/>
    <w:pPr>
      <w:ind w:left="720"/>
      <w:contextualSpacing/>
    </w:pPr>
  </w:style>
  <w:style w:type="paragraph" w:customStyle="1" w:styleId="Styl">
    <w:name w:val="Styl"/>
    <w:rsid w:val="00BA2B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ED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39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39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39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39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39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9AB1D-1422-4333-8C53-E7B1879B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2509</Words>
  <Characters>15058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Stoczewska</dc:creator>
  <cp:lastModifiedBy>Mariola Pagacz</cp:lastModifiedBy>
  <cp:revision>3</cp:revision>
  <cp:lastPrinted>2023-05-16T08:34:00Z</cp:lastPrinted>
  <dcterms:created xsi:type="dcterms:W3CDTF">2023-06-20T12:59:00Z</dcterms:created>
  <dcterms:modified xsi:type="dcterms:W3CDTF">2023-06-26T11:51:00Z</dcterms:modified>
</cp:coreProperties>
</file>